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6F16" w:rsidRPr="00DD7232" w:rsidRDefault="005B6F16" w:rsidP="00DE6A23">
      <w:pPr>
        <w:rPr>
          <w:lang w:val="en-GB"/>
        </w:rPr>
        <w:sectPr w:rsidR="005B6F16" w:rsidRPr="00DD7232" w:rsidSect="00D17398">
          <w:headerReference w:type="default" r:id="rId8"/>
          <w:footerReference w:type="default" r:id="rId9"/>
          <w:headerReference w:type="first" r:id="rId10"/>
          <w:footerReference w:type="first" r:id="rId11"/>
          <w:type w:val="continuous"/>
          <w:pgSz w:w="11906" w:h="16838" w:code="9"/>
          <w:pgMar w:top="2835" w:right="1134" w:bottom="1440" w:left="1729" w:header="709" w:footer="709" w:gutter="0"/>
          <w:cols w:space="708" w:equalWidth="0">
            <w:col w:w="9043" w:space="720"/>
          </w:cols>
          <w:titlePg/>
          <w:docGrid w:linePitch="360"/>
        </w:sectPr>
      </w:pPr>
      <w:bookmarkStart w:id="0" w:name="_GoBack"/>
      <w:bookmarkEnd w:id="0"/>
    </w:p>
    <w:p w:rsidR="0029512E" w:rsidRPr="00DD7232" w:rsidRDefault="00926D1A" w:rsidP="0029512E">
      <w:pPr>
        <w:jc w:val="center"/>
        <w:rPr>
          <w:rFonts w:ascii="Calibri" w:eastAsia="Calibri" w:hAnsi="Calibri" w:cs="Calibri"/>
          <w:b/>
          <w:sz w:val="36"/>
          <w:lang w:val="en-GB"/>
        </w:rPr>
      </w:pPr>
      <w:r>
        <w:rPr>
          <w:noProof/>
          <w:lang w:bidi="ar-SA"/>
        </w:rPr>
        <w:lastRenderedPageBreak/>
        <mc:AlternateContent>
          <mc:Choice Requires="wps">
            <w:drawing>
              <wp:anchor distT="0" distB="0" distL="114300" distR="114300" simplePos="0" relativeHeight="251656192" behindDoc="0" locked="0" layoutInCell="1" allowOverlap="1">
                <wp:simplePos x="0" y="0"/>
                <wp:positionH relativeFrom="page">
                  <wp:posOffset>1334135</wp:posOffset>
                </wp:positionH>
                <wp:positionV relativeFrom="page">
                  <wp:posOffset>2838450</wp:posOffset>
                </wp:positionV>
                <wp:extent cx="5143500" cy="168211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1682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1307B" w:rsidRPr="0029512E" w:rsidRDefault="0081307B" w:rsidP="0029512E">
                            <w:pPr>
                              <w:spacing w:line="560" w:lineRule="atLeast"/>
                              <w:jc w:val="center"/>
                              <w:rPr>
                                <w:color w:val="90887F"/>
                                <w:sz w:val="44"/>
                                <w:szCs w:val="44"/>
                              </w:rPr>
                            </w:pPr>
                            <w:r w:rsidRPr="0029512E">
                              <w:rPr>
                                <w:b/>
                                <w:color w:val="90887F"/>
                                <w:sz w:val="44"/>
                                <w:szCs w:val="44"/>
                              </w:rPr>
                              <w:t>CCAFS Science Meeting 5</w:t>
                            </w:r>
                            <w:r w:rsidRPr="0029512E">
                              <w:rPr>
                                <w:b/>
                                <w:color w:val="90887F"/>
                                <w:sz w:val="44"/>
                                <w:szCs w:val="44"/>
                                <w:vertAlign w:val="superscript"/>
                              </w:rPr>
                              <w:t>th</w:t>
                            </w:r>
                            <w:r w:rsidRPr="0029512E">
                              <w:rPr>
                                <w:b/>
                                <w:color w:val="90887F"/>
                                <w:sz w:val="44"/>
                                <w:szCs w:val="44"/>
                              </w:rPr>
                              <w:t>-6</w:t>
                            </w:r>
                            <w:r w:rsidRPr="0029512E">
                              <w:rPr>
                                <w:b/>
                                <w:color w:val="90887F"/>
                                <w:sz w:val="44"/>
                                <w:szCs w:val="44"/>
                                <w:vertAlign w:val="superscript"/>
                              </w:rPr>
                              <w:t>th</w:t>
                            </w:r>
                            <w:r w:rsidRPr="0029512E">
                              <w:rPr>
                                <w:b/>
                                <w:color w:val="90887F"/>
                                <w:sz w:val="44"/>
                                <w:szCs w:val="44"/>
                              </w:rPr>
                              <w:t xml:space="preserve"> March</w:t>
                            </w:r>
                            <w:r>
                              <w:rPr>
                                <w:b/>
                                <w:color w:val="90887F"/>
                                <w:sz w:val="44"/>
                                <w:szCs w:val="44"/>
                              </w:rPr>
                              <w:t xml:space="preserve"> 2013</w:t>
                            </w:r>
                            <w:r w:rsidRPr="0029512E">
                              <w:rPr>
                                <w:b/>
                                <w:color w:val="90887F"/>
                                <w:sz w:val="44"/>
                                <w:szCs w:val="44"/>
                              </w:rPr>
                              <w:t>, Bodega Bay, California</w:t>
                            </w:r>
                          </w:p>
                          <w:p w:rsidR="0081307B" w:rsidRPr="0029512E" w:rsidRDefault="0081307B" w:rsidP="0029512E">
                            <w:pPr>
                              <w:spacing w:line="560" w:lineRule="atLeast"/>
                              <w:jc w:val="center"/>
                              <w:rPr>
                                <w:b/>
                                <w:color w:val="90887F"/>
                                <w:sz w:val="44"/>
                                <w:szCs w:val="44"/>
                              </w:rPr>
                            </w:pPr>
                            <w:r w:rsidRPr="0029512E">
                              <w:rPr>
                                <w:b/>
                                <w:color w:val="90887F"/>
                                <w:sz w:val="44"/>
                                <w:szCs w:val="44"/>
                              </w:rPr>
                              <w:t>Report on parallel session on vulnerability analysis</w:t>
                            </w:r>
                          </w:p>
                          <w:p w:rsidR="0081307B" w:rsidRPr="00D17398" w:rsidRDefault="0081307B" w:rsidP="008D3CBB">
                            <w:pPr>
                              <w:spacing w:line="560" w:lineRule="atLeast"/>
                              <w:jc w:val="center"/>
                              <w:rPr>
                                <w:color w:val="90887F"/>
                                <w:sz w:val="44"/>
                                <w:szCs w:val="44"/>
                              </w:rPr>
                            </w:pPr>
                            <w:r>
                              <w:rPr>
                                <w:color w:val="90887F"/>
                                <w:sz w:val="44"/>
                                <w:szCs w:val="4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05.05pt;margin-top:223.5pt;width:405pt;height:132.4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tYLtQ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" filled="f" stroked="f">
                <v:textbox>
                  <w:txbxContent>
                    <w:p w:rsidR="0081307B" w:rsidRPr="0029512E" w:rsidRDefault="0081307B" w:rsidP="0029512E">
                      <w:pPr>
                        <w:spacing w:line="560" w:lineRule="atLeast"/>
                        <w:jc w:val="center"/>
                        <w:rPr>
                          <w:color w:val="90887F"/>
                          <w:sz w:val="44"/>
                          <w:szCs w:val="44"/>
                        </w:rPr>
                      </w:pPr>
                      <w:r w:rsidRPr="0029512E">
                        <w:rPr>
                          <w:b/>
                          <w:color w:val="90887F"/>
                          <w:sz w:val="44"/>
                          <w:szCs w:val="44"/>
                        </w:rPr>
                        <w:t>CCAFS Science Meeting 5</w:t>
                      </w:r>
                      <w:r w:rsidRPr="0029512E">
                        <w:rPr>
                          <w:b/>
                          <w:color w:val="90887F"/>
                          <w:sz w:val="44"/>
                          <w:szCs w:val="44"/>
                          <w:vertAlign w:val="superscript"/>
                        </w:rPr>
                        <w:t>th</w:t>
                      </w:r>
                      <w:r w:rsidRPr="0029512E">
                        <w:rPr>
                          <w:b/>
                          <w:color w:val="90887F"/>
                          <w:sz w:val="44"/>
                          <w:szCs w:val="44"/>
                        </w:rPr>
                        <w:t>-6</w:t>
                      </w:r>
                      <w:r w:rsidRPr="0029512E">
                        <w:rPr>
                          <w:b/>
                          <w:color w:val="90887F"/>
                          <w:sz w:val="44"/>
                          <w:szCs w:val="44"/>
                          <w:vertAlign w:val="superscript"/>
                        </w:rPr>
                        <w:t>th</w:t>
                      </w:r>
                      <w:r w:rsidRPr="0029512E">
                        <w:rPr>
                          <w:b/>
                          <w:color w:val="90887F"/>
                          <w:sz w:val="44"/>
                          <w:szCs w:val="44"/>
                        </w:rPr>
                        <w:t xml:space="preserve"> March</w:t>
                      </w:r>
                      <w:r>
                        <w:rPr>
                          <w:b/>
                          <w:color w:val="90887F"/>
                          <w:sz w:val="44"/>
                          <w:szCs w:val="44"/>
                        </w:rPr>
                        <w:t xml:space="preserve"> 2013</w:t>
                      </w:r>
                      <w:r w:rsidRPr="0029512E">
                        <w:rPr>
                          <w:b/>
                          <w:color w:val="90887F"/>
                          <w:sz w:val="44"/>
                          <w:szCs w:val="44"/>
                        </w:rPr>
                        <w:t>, Bodega Bay, California</w:t>
                      </w:r>
                    </w:p>
                    <w:p w:rsidR="0081307B" w:rsidRPr="0029512E" w:rsidRDefault="0081307B" w:rsidP="0029512E">
                      <w:pPr>
                        <w:spacing w:line="560" w:lineRule="atLeast"/>
                        <w:jc w:val="center"/>
                        <w:rPr>
                          <w:b/>
                          <w:color w:val="90887F"/>
                          <w:sz w:val="44"/>
                          <w:szCs w:val="44"/>
                        </w:rPr>
                      </w:pPr>
                      <w:r w:rsidRPr="0029512E">
                        <w:rPr>
                          <w:b/>
                          <w:color w:val="90887F"/>
                          <w:sz w:val="44"/>
                          <w:szCs w:val="44"/>
                        </w:rPr>
                        <w:t>Report on parallel session on vulnerability analysis</w:t>
                      </w:r>
                    </w:p>
                    <w:p w:rsidR="0081307B" w:rsidRPr="00D17398" w:rsidRDefault="0081307B" w:rsidP="008D3CBB">
                      <w:pPr>
                        <w:spacing w:line="560" w:lineRule="atLeast"/>
                        <w:jc w:val="center"/>
                        <w:rPr>
                          <w:color w:val="90887F"/>
                          <w:sz w:val="44"/>
                          <w:szCs w:val="44"/>
                        </w:rPr>
                      </w:pPr>
                      <w:r>
                        <w:rPr>
                          <w:color w:val="90887F"/>
                          <w:sz w:val="44"/>
                          <w:szCs w:val="44"/>
                        </w:rPr>
                        <w:t xml:space="preserve"> </w:t>
                      </w:r>
                    </w:p>
                  </w:txbxContent>
                </v:textbox>
                <w10:wrap anchorx="page" anchory="page"/>
              </v:shape>
            </w:pict>
          </mc:Fallback>
        </mc:AlternateContent>
      </w:r>
      <w:r>
        <w:rPr>
          <w:noProof/>
          <w:lang w:bidi="ar-SA"/>
        </w:rPr>
        <mc:AlternateContent>
          <mc:Choice Requires="wps">
            <w:drawing>
              <wp:anchor distT="0" distB="0" distL="114300" distR="114300" simplePos="0" relativeHeight="251657216" behindDoc="0" locked="0" layoutInCell="1" allowOverlap="1">
                <wp:simplePos x="0" y="0"/>
                <wp:positionH relativeFrom="column">
                  <wp:posOffset>338455</wp:posOffset>
                </wp:positionH>
                <wp:positionV relativeFrom="paragraph">
                  <wp:posOffset>2806065</wp:posOffset>
                </wp:positionV>
                <wp:extent cx="5143500" cy="457200"/>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1307B" w:rsidRPr="00D17398" w:rsidRDefault="0081307B" w:rsidP="00821520">
                            <w:pPr>
                              <w:spacing w:line="560" w:lineRule="atLeast"/>
                              <w:jc w:val="center"/>
                              <w:rPr>
                                <w:color w:val="90887F"/>
                                <w:sz w:val="28"/>
                                <w:szCs w:val="28"/>
                              </w:rPr>
                            </w:pPr>
                            <w:r>
                              <w:rPr>
                                <w:color w:val="90887F"/>
                                <w:sz w:val="28"/>
                                <w:szCs w:val="28"/>
                              </w:rPr>
                              <w:t>Andrew Newsham, Jacob van Etten &amp; Ann Bayers-Water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26.65pt;margin-top:220.95pt;width:405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" filled="f" stroked="f">
                <v:textbox>
                  <w:txbxContent>
                    <w:p w:rsidR="0081307B" w:rsidRPr="00D17398" w:rsidRDefault="0081307B" w:rsidP="00821520">
                      <w:pPr>
                        <w:spacing w:line="560" w:lineRule="atLeast"/>
                        <w:jc w:val="center"/>
                        <w:rPr>
                          <w:color w:val="90887F"/>
                          <w:sz w:val="28"/>
                          <w:szCs w:val="28"/>
                        </w:rPr>
                      </w:pPr>
                      <w:r>
                        <w:rPr>
                          <w:color w:val="90887F"/>
                          <w:sz w:val="28"/>
                          <w:szCs w:val="28"/>
                        </w:rPr>
                        <w:t>Andrew Newsham, Jacob van Etten &amp; Ann Bayers-Water</w:t>
                      </w:r>
                    </w:p>
                  </w:txbxContent>
                </v:textbox>
              </v:shape>
            </w:pict>
          </mc:Fallback>
        </mc:AlternateContent>
      </w:r>
      <w:r w:rsidR="00D17398" w:rsidRPr="00DD7232">
        <w:rPr>
          <w:lang w:val="en-GB"/>
        </w:rPr>
        <w:br w:type="page"/>
      </w:r>
    </w:p>
    <w:p w:rsidR="0029512E" w:rsidRPr="00DD7232" w:rsidRDefault="00090DB0" w:rsidP="00DD7232">
      <w:pPr>
        <w:pStyle w:val="Heading1"/>
        <w:rPr>
          <w:kern w:val="32"/>
          <w:lang w:val="en-GB"/>
        </w:rPr>
      </w:pPr>
      <w:r w:rsidRPr="00DD7232">
        <w:rPr>
          <w:kern w:val="32"/>
          <w:lang w:val="en-GB"/>
        </w:rPr>
        <w:lastRenderedPageBreak/>
        <w:t xml:space="preserve">1. </w:t>
      </w:r>
      <w:r w:rsidR="0029512E" w:rsidRPr="00DD7232">
        <w:rPr>
          <w:kern w:val="32"/>
          <w:lang w:val="en-GB"/>
        </w:rPr>
        <w:t xml:space="preserve">Rationale </w:t>
      </w:r>
      <w:r w:rsidR="0029512E" w:rsidRPr="00DD7232">
        <w:rPr>
          <w:lang w:val="en-GB"/>
        </w:rPr>
        <w:t>for</w:t>
      </w:r>
      <w:r w:rsidR="0029512E" w:rsidRPr="00DD7232">
        <w:rPr>
          <w:kern w:val="32"/>
          <w:lang w:val="en-GB"/>
        </w:rPr>
        <w:t xml:space="preserve"> the session</w:t>
      </w:r>
    </w:p>
    <w:p w:rsidR="0029512E" w:rsidRPr="00DD7232" w:rsidRDefault="0029512E" w:rsidP="0029512E">
      <w:pPr>
        <w:rPr>
          <w:rFonts w:ascii="Calibri" w:eastAsia="Calibri" w:hAnsi="Calibri" w:cs="Calibri"/>
          <w:sz w:val="24"/>
          <w:lang w:val="en-GB"/>
        </w:rPr>
      </w:pPr>
      <w:r w:rsidRPr="00DD7232">
        <w:rPr>
          <w:rFonts w:ascii="Calibri" w:eastAsia="Calibri" w:hAnsi="Calibri" w:cs="Calibri"/>
          <w:sz w:val="24"/>
          <w:lang w:val="en-GB"/>
        </w:rPr>
        <w:t xml:space="preserve">The aim of this session was to explore participatory analysis of vulnerability to climate impacts at the local level. It drew on research conducted in the Sierra Madre Oriental, Mexico, in 2012 </w:t>
      </w:r>
      <w:r w:rsidRPr="00DD7232">
        <w:rPr>
          <w:rFonts w:ascii="Calibri" w:eastAsia="Calibri" w:hAnsi="Calibri" w:cs="Calibri"/>
          <w:sz w:val="24"/>
          <w:lang w:val="en-GB"/>
        </w:rPr>
        <w:fldChar w:fldCharType="begin">
          <w:fldData xml:space="preserve">PEVuZE5vdGU+PENpdGU+PEF1dGhvcj5RdWludGVybzwvQXV0aG9yPjxZZWFyPjIwMTI8L1llYXI+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==
</w:fldData>
        </w:fldChar>
      </w:r>
      <w:r w:rsidRPr="00DD7232">
        <w:rPr>
          <w:rFonts w:ascii="Calibri" w:eastAsia="Calibri" w:hAnsi="Calibri" w:cs="Calibri"/>
          <w:sz w:val="24"/>
          <w:lang w:val="en-GB"/>
        </w:rPr>
        <w:instrText xml:space="preserve"> ADDIN EN.CITE </w:instrText>
      </w:r>
      <w:r w:rsidRPr="00DD7232">
        <w:rPr>
          <w:rFonts w:ascii="Calibri" w:eastAsia="Calibri" w:hAnsi="Calibri" w:cs="Calibri"/>
          <w:sz w:val="24"/>
          <w:lang w:val="en-GB"/>
        </w:rPr>
        <w:fldChar w:fldCharType="begin">
          <w:fldData xml:space="preserve">PEVuZE5vdGU+PENpdGU+PEF1dGhvcj5RdWludGVybzwvQXV0aG9yPjxZZWFyPjIwMTI8L1llYXI+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==
</w:fldData>
        </w:fldChar>
      </w:r>
      <w:r w:rsidRPr="00DD7232">
        <w:rPr>
          <w:rFonts w:ascii="Calibri" w:eastAsia="Calibri" w:hAnsi="Calibri" w:cs="Calibri"/>
          <w:sz w:val="24"/>
          <w:lang w:val="en-GB"/>
        </w:rPr>
        <w:instrText xml:space="preserve"> ADDIN EN.CITE.DATA </w:instrText>
      </w:r>
      <w:r w:rsidRPr="00DD7232">
        <w:rPr>
          <w:rFonts w:ascii="Calibri" w:eastAsia="Calibri" w:hAnsi="Calibri" w:cs="Calibri"/>
          <w:sz w:val="24"/>
          <w:lang w:val="en-GB"/>
        </w:rPr>
      </w:r>
      <w:r w:rsidRPr="00DD7232">
        <w:rPr>
          <w:rFonts w:ascii="Calibri" w:eastAsia="Calibri" w:hAnsi="Calibri" w:cs="Calibri"/>
          <w:sz w:val="24"/>
          <w:lang w:val="en-GB"/>
        </w:rPr>
        <w:fldChar w:fldCharType="end"/>
      </w:r>
      <w:r w:rsidRPr="00DD7232">
        <w:rPr>
          <w:rFonts w:ascii="Calibri" w:eastAsia="Calibri" w:hAnsi="Calibri" w:cs="Calibri"/>
          <w:sz w:val="24"/>
          <w:lang w:val="en-GB"/>
        </w:rPr>
      </w:r>
      <w:r w:rsidRPr="00DD7232">
        <w:rPr>
          <w:rFonts w:ascii="Calibri" w:eastAsia="Calibri" w:hAnsi="Calibri" w:cs="Calibri"/>
          <w:sz w:val="24"/>
          <w:lang w:val="en-GB"/>
        </w:rPr>
        <w:fldChar w:fldCharType="separate"/>
      </w:r>
      <w:r w:rsidRPr="00DD7232">
        <w:rPr>
          <w:rFonts w:ascii="Calibri" w:eastAsia="Calibri" w:hAnsi="Calibri" w:cs="Calibri"/>
          <w:noProof/>
          <w:sz w:val="24"/>
          <w:lang w:val="en-GB"/>
        </w:rPr>
        <w:t>(</w:t>
      </w:r>
      <w:hyperlink w:anchor="_ENREF_1" w:tooltip="Newsham, 2012 #2744" w:history="1">
        <w:r w:rsidRPr="00DD7232">
          <w:rPr>
            <w:rFonts w:ascii="Calibri" w:eastAsia="Calibri" w:hAnsi="Calibri" w:cs="Calibri"/>
            <w:noProof/>
            <w:sz w:val="24"/>
            <w:lang w:val="en-GB"/>
          </w:rPr>
          <w:t xml:space="preserve">Newsham et al., 2012a </w:t>
        </w:r>
      </w:hyperlink>
      <w:r w:rsidRPr="00DD7232">
        <w:rPr>
          <w:rFonts w:ascii="Calibri" w:eastAsia="Calibri" w:hAnsi="Calibri" w:cs="Calibri"/>
          <w:noProof/>
          <w:sz w:val="24"/>
          <w:lang w:val="en-GB"/>
        </w:rPr>
        <w:t xml:space="preserve">, </w:t>
      </w:r>
      <w:hyperlink w:anchor="_ENREF_2" w:tooltip="Newsham, 2012  #2743" w:history="1">
        <w:r w:rsidRPr="00DD7232">
          <w:rPr>
            <w:rFonts w:ascii="Calibri" w:eastAsia="Calibri" w:hAnsi="Calibri" w:cs="Calibri"/>
            <w:noProof/>
            <w:sz w:val="24"/>
            <w:lang w:val="en-GB"/>
          </w:rPr>
          <w:t xml:space="preserve">Newsham et al., 2012 -b </w:t>
        </w:r>
      </w:hyperlink>
      <w:r w:rsidRPr="00DD7232">
        <w:rPr>
          <w:rFonts w:ascii="Calibri" w:eastAsia="Calibri" w:hAnsi="Calibri" w:cs="Calibri"/>
          <w:noProof/>
          <w:sz w:val="24"/>
          <w:lang w:val="en-GB"/>
        </w:rPr>
        <w:t xml:space="preserve">, </w:t>
      </w:r>
      <w:hyperlink w:anchor="_ENREF_3" w:tooltip="Newsham, 2012 #2745" w:history="1">
        <w:r w:rsidRPr="00DD7232">
          <w:rPr>
            <w:rFonts w:ascii="Calibri" w:eastAsia="Calibri" w:hAnsi="Calibri" w:cs="Calibri"/>
            <w:noProof/>
            <w:sz w:val="24"/>
            <w:lang w:val="en-GB"/>
          </w:rPr>
          <w:t xml:space="preserve">Newsham et al., 2012c </w:t>
        </w:r>
      </w:hyperlink>
      <w:r w:rsidRPr="00DD7232">
        <w:rPr>
          <w:rFonts w:ascii="Calibri" w:eastAsia="Calibri" w:hAnsi="Calibri" w:cs="Calibri"/>
          <w:noProof/>
          <w:sz w:val="24"/>
          <w:lang w:val="en-GB"/>
        </w:rPr>
        <w:t xml:space="preserve">, </w:t>
      </w:r>
      <w:hyperlink w:anchor="_ENREF_4" w:tooltip="Quintero, 2012 #2741" w:history="1">
        <w:r w:rsidRPr="00DD7232">
          <w:rPr>
            <w:rFonts w:ascii="Calibri" w:eastAsia="Calibri" w:hAnsi="Calibri" w:cs="Calibri"/>
            <w:noProof/>
            <w:sz w:val="24"/>
            <w:lang w:val="en-GB"/>
          </w:rPr>
          <w:t>Quintero et al., 2012</w:t>
        </w:r>
      </w:hyperlink>
      <w:r w:rsidRPr="00DD7232">
        <w:rPr>
          <w:rFonts w:ascii="Calibri" w:eastAsia="Calibri" w:hAnsi="Calibri" w:cs="Calibri"/>
          <w:noProof/>
          <w:sz w:val="24"/>
          <w:lang w:val="en-GB"/>
        </w:rPr>
        <w:t>)</w:t>
      </w:r>
      <w:r w:rsidRPr="00DD7232">
        <w:rPr>
          <w:rFonts w:ascii="Calibri" w:eastAsia="Calibri" w:hAnsi="Calibri" w:cs="Calibri"/>
          <w:sz w:val="24"/>
          <w:lang w:val="en-GB"/>
        </w:rPr>
        <w:fldChar w:fldCharType="end"/>
      </w:r>
      <w:r w:rsidRPr="00DD7232">
        <w:rPr>
          <w:rFonts w:ascii="Calibri" w:eastAsia="Calibri" w:hAnsi="Calibri" w:cs="Calibri"/>
          <w:sz w:val="24"/>
          <w:lang w:val="en-GB"/>
        </w:rPr>
        <w:t xml:space="preserve">. This research used a participatory vulnerability analysis toolkit, grounded in a political ecology approach to vulnerability </w:t>
      </w:r>
      <w:r w:rsidRPr="00DD7232">
        <w:rPr>
          <w:rFonts w:ascii="Calibri" w:eastAsia="Calibri" w:hAnsi="Calibri" w:cs="Calibri"/>
          <w:sz w:val="24"/>
          <w:lang w:val="en-GB"/>
        </w:rPr>
        <w:fldChar w:fldCharType="begin"/>
      </w:r>
      <w:r w:rsidRPr="00DD7232">
        <w:rPr>
          <w:rFonts w:ascii="Calibri" w:eastAsia="Calibri" w:hAnsi="Calibri" w:cs="Calibri"/>
          <w:sz w:val="24"/>
          <w:lang w:val="en-GB"/>
        </w:rPr>
        <w:instrText xml:space="preserve"> ADDIN EN.CITE &lt;EndNote&gt;&lt;Cite&gt;&lt;Author&gt;Ulrichs&lt;/Author&gt;&lt;Year&gt;2012&lt;/Year&gt;&lt;RecNum&gt;2742&lt;/RecNum&gt;&lt;DisplayText&gt;(Ulrichs et al., 2012)&lt;/DisplayText&gt;&lt;record&gt;&lt;rec-number&gt;2742&lt;/rec-number&gt;&lt;foreign-keys&gt;&lt;key app="EN" db-id="fx2rpe0agd5w2ee0pedpvde8re5vvx5wxxdt"&gt;2742&lt;/key&gt;&lt;/foreign-keys&gt;&lt;ref-type name="Report"&gt;27&lt;/ref-type&gt;&lt;contributors&gt;&lt;authors&gt;&lt;author&gt;Ulrichs, Martina&lt;/author&gt;&lt;author&gt;Newsham, Andrew&lt;/author&gt;&lt;author&gt;Shankland, Alexander&lt;/author&gt;&lt;author&gt;Cannon, Terry&lt;/author&gt;&lt;/authors&gt;&lt;/contributors&gt;&lt;titles&gt;&lt;title&gt;Guión Metodológico para el Análisis de Vulnerabilidad Social y Capacidad de Adaptación al Cambio Climático a Nivel de Comunidad Rural&lt;/title&gt;&lt;/titles&gt;&lt;pages&gt;38&lt;/pages&gt;&lt;dates&gt;&lt;year&gt;2012&lt;/year&gt;&lt;/dates&gt;&lt;pub-location&gt;Brighton&lt;/pub-location&gt;&lt;publisher&gt;Institute of Development Studies &lt;/publisher&gt;&lt;urls&gt;&lt;/urls&gt;&lt;/record&gt;&lt;/Cite&gt;&lt;/EndNote&gt;</w:instrText>
      </w:r>
      <w:r w:rsidRPr="00DD7232">
        <w:rPr>
          <w:rFonts w:ascii="Calibri" w:eastAsia="Calibri" w:hAnsi="Calibri" w:cs="Calibri"/>
          <w:sz w:val="24"/>
          <w:lang w:val="en-GB"/>
        </w:rPr>
        <w:fldChar w:fldCharType="separate"/>
      </w:r>
      <w:r w:rsidRPr="00DD7232">
        <w:rPr>
          <w:rFonts w:ascii="Calibri" w:eastAsia="Calibri" w:hAnsi="Calibri" w:cs="Calibri"/>
          <w:noProof/>
          <w:sz w:val="24"/>
          <w:lang w:val="en-GB"/>
        </w:rPr>
        <w:t>(</w:t>
      </w:r>
      <w:hyperlink w:anchor="_ENREF_5" w:tooltip="Ulrichs, 2012 #2742" w:history="1">
        <w:r w:rsidRPr="00DD7232">
          <w:rPr>
            <w:rFonts w:ascii="Calibri" w:eastAsia="Calibri" w:hAnsi="Calibri" w:cs="Calibri"/>
            <w:noProof/>
            <w:sz w:val="24"/>
            <w:lang w:val="en-GB"/>
          </w:rPr>
          <w:t>Ulrichs et al., 2012</w:t>
        </w:r>
      </w:hyperlink>
      <w:r w:rsidRPr="00DD7232">
        <w:rPr>
          <w:rFonts w:ascii="Calibri" w:eastAsia="Calibri" w:hAnsi="Calibri" w:cs="Calibri"/>
          <w:noProof/>
          <w:sz w:val="24"/>
          <w:lang w:val="en-GB"/>
        </w:rPr>
        <w:t>)</w:t>
      </w:r>
      <w:r w:rsidRPr="00DD7232">
        <w:rPr>
          <w:rFonts w:ascii="Calibri" w:eastAsia="Calibri" w:hAnsi="Calibri" w:cs="Calibri"/>
          <w:sz w:val="24"/>
          <w:lang w:val="en-GB"/>
        </w:rPr>
        <w:fldChar w:fldCharType="end"/>
      </w:r>
      <w:r w:rsidRPr="00DD7232">
        <w:rPr>
          <w:rFonts w:ascii="Calibri" w:eastAsia="Calibri" w:hAnsi="Calibri" w:cs="Calibri"/>
          <w:sz w:val="24"/>
          <w:lang w:val="en-GB"/>
        </w:rPr>
        <w:t>. As such it sought to disaggregate the communities we worked with into the more heterogeneous  sets of  actors of which they were comprised (i.e. along gender, class, age etc lines), and to try to understand which climate impacts people were vulnerable (or resilient) to, and how vulnerability differed between different groups within the community.  </w:t>
      </w:r>
    </w:p>
    <w:p w:rsidR="0029512E" w:rsidRPr="00DD7232" w:rsidRDefault="0029512E" w:rsidP="00090DB0">
      <w:pPr>
        <w:spacing w:after="0"/>
        <w:rPr>
          <w:rFonts w:ascii="Calibri" w:eastAsia="Calibri" w:hAnsi="Calibri" w:cs="Calibri"/>
          <w:sz w:val="24"/>
          <w:lang w:val="en-GB"/>
        </w:rPr>
      </w:pPr>
      <w:r w:rsidRPr="00DD7232">
        <w:rPr>
          <w:rFonts w:ascii="Calibri" w:eastAsia="Calibri" w:hAnsi="Calibri" w:cs="Calibri"/>
          <w:sz w:val="24"/>
          <w:lang w:val="en-GB"/>
        </w:rPr>
        <w:t xml:space="preserve">This toolkit is now being adapted and translated for use within a CCAFS benchmark fieldsite in East Africa. The modifications to the toolkit are to: </w:t>
      </w:r>
    </w:p>
    <w:p w:rsidR="0029512E" w:rsidRPr="00DD7232" w:rsidRDefault="0029512E" w:rsidP="00090DB0">
      <w:pPr>
        <w:numPr>
          <w:ilvl w:val="0"/>
          <w:numId w:val="27"/>
        </w:numPr>
        <w:spacing w:after="0" w:line="240" w:lineRule="auto"/>
        <w:rPr>
          <w:rFonts w:ascii="Calibri" w:eastAsia="Calibri" w:hAnsi="Calibri" w:cs="Calibri"/>
          <w:sz w:val="24"/>
          <w:lang w:val="en-GB"/>
        </w:rPr>
      </w:pPr>
      <w:r w:rsidRPr="00DD7232">
        <w:rPr>
          <w:rFonts w:ascii="Calibri" w:eastAsia="Calibri" w:hAnsi="Calibri" w:cs="Calibri"/>
          <w:sz w:val="24"/>
          <w:lang w:val="en-GB"/>
        </w:rPr>
        <w:t xml:space="preserve">Improve the analysis and coverage of food security dimensions of vulnerability to climate impacts? The starting point for this is the various (and increasing number of) vulnerability analysis kits that have been produced by other organisations. </w:t>
      </w:r>
    </w:p>
    <w:p w:rsidR="0029512E" w:rsidRPr="00DD7232" w:rsidRDefault="0029512E" w:rsidP="00090DB0">
      <w:pPr>
        <w:numPr>
          <w:ilvl w:val="0"/>
          <w:numId w:val="27"/>
        </w:numPr>
        <w:spacing w:after="0" w:line="240" w:lineRule="auto"/>
        <w:rPr>
          <w:rFonts w:ascii="Calibri" w:eastAsia="Calibri" w:hAnsi="Calibri" w:cs="Calibri"/>
          <w:sz w:val="24"/>
          <w:lang w:val="en-GB"/>
        </w:rPr>
      </w:pPr>
      <w:r w:rsidRPr="00DD7232">
        <w:rPr>
          <w:rFonts w:ascii="Calibri" w:eastAsia="Calibri" w:hAnsi="Calibri" w:cs="Calibri"/>
          <w:sz w:val="24"/>
          <w:lang w:val="en-GB"/>
        </w:rPr>
        <w:t>Improve the analysis and coverage of nutrition dimensions of vulnerability to climate impacts.</w:t>
      </w:r>
    </w:p>
    <w:p w:rsidR="0029512E" w:rsidRPr="00DD7232" w:rsidRDefault="0029512E" w:rsidP="00090DB0">
      <w:pPr>
        <w:numPr>
          <w:ilvl w:val="0"/>
          <w:numId w:val="27"/>
        </w:numPr>
        <w:spacing w:after="0" w:line="240" w:lineRule="auto"/>
        <w:rPr>
          <w:rFonts w:ascii="Calibri" w:eastAsia="Calibri" w:hAnsi="Calibri" w:cs="Calibri"/>
          <w:sz w:val="24"/>
          <w:lang w:val="en-GB"/>
        </w:rPr>
      </w:pPr>
      <w:r w:rsidRPr="00DD7232">
        <w:rPr>
          <w:rFonts w:ascii="Calibri" w:eastAsia="Calibri" w:hAnsi="Calibri" w:cs="Calibri"/>
          <w:sz w:val="24"/>
          <w:lang w:val="en-GB"/>
        </w:rPr>
        <w:t xml:space="preserve">Improve its utility as a tool to be used by local government? </w:t>
      </w:r>
    </w:p>
    <w:p w:rsidR="0029512E" w:rsidRPr="00DD7232" w:rsidRDefault="0029512E" w:rsidP="00090DB0">
      <w:pPr>
        <w:spacing w:after="0" w:line="240" w:lineRule="auto"/>
        <w:rPr>
          <w:rFonts w:ascii="Calibri" w:eastAsia="Calibri" w:hAnsi="Calibri" w:cs="Calibri"/>
          <w:sz w:val="24"/>
          <w:lang w:val="en-GB"/>
        </w:rPr>
      </w:pPr>
      <w:r w:rsidRPr="00DD7232">
        <w:rPr>
          <w:rFonts w:ascii="Calibri" w:eastAsia="Calibri" w:hAnsi="Calibri" w:cs="Calibri"/>
          <w:sz w:val="24"/>
          <w:lang w:val="en-GB"/>
        </w:rPr>
        <w:t xml:space="preserve"> </w:t>
      </w:r>
    </w:p>
    <w:p w:rsidR="00090DB0" w:rsidRPr="00DD7232" w:rsidRDefault="00090DB0" w:rsidP="00090DB0">
      <w:pPr>
        <w:spacing w:after="0"/>
        <w:rPr>
          <w:rFonts w:ascii="Calibri" w:eastAsia="Calibri" w:hAnsi="Calibri" w:cs="Calibri"/>
          <w:sz w:val="24"/>
          <w:lang w:val="en-GB"/>
        </w:rPr>
      </w:pPr>
    </w:p>
    <w:p w:rsidR="0029512E" w:rsidRPr="00DD7232" w:rsidRDefault="0029512E" w:rsidP="00090DB0">
      <w:pPr>
        <w:spacing w:after="0"/>
        <w:rPr>
          <w:rFonts w:ascii="Calibri" w:eastAsia="Calibri" w:hAnsi="Calibri" w:cs="Calibri"/>
          <w:sz w:val="24"/>
          <w:lang w:val="en-GB"/>
        </w:rPr>
      </w:pPr>
      <w:r w:rsidRPr="00DD7232">
        <w:rPr>
          <w:rFonts w:ascii="Calibri" w:eastAsia="Calibri" w:hAnsi="Calibri" w:cs="Calibri"/>
          <w:sz w:val="24"/>
          <w:lang w:val="en-GB"/>
        </w:rPr>
        <w:t xml:space="preserve">The session attempted three things: </w:t>
      </w:r>
    </w:p>
    <w:p w:rsidR="0029512E" w:rsidRPr="00DD7232" w:rsidRDefault="0029512E" w:rsidP="00090DB0">
      <w:pPr>
        <w:numPr>
          <w:ilvl w:val="0"/>
          <w:numId w:val="25"/>
        </w:numPr>
        <w:spacing w:after="0"/>
        <w:rPr>
          <w:rFonts w:ascii="Calibri" w:eastAsia="Calibri" w:hAnsi="Calibri" w:cs="Calibri"/>
          <w:sz w:val="24"/>
          <w:lang w:val="en-GB"/>
        </w:rPr>
      </w:pPr>
      <w:r w:rsidRPr="00DD7232">
        <w:rPr>
          <w:rFonts w:ascii="Calibri" w:eastAsia="Calibri" w:hAnsi="Calibri" w:cs="Calibri"/>
          <w:sz w:val="24"/>
          <w:lang w:val="en-GB"/>
        </w:rPr>
        <w:t>Present the conceptual approach we took to vulnerability and how this informed the toolkit</w:t>
      </w:r>
    </w:p>
    <w:p w:rsidR="0029512E" w:rsidRPr="00DD7232" w:rsidRDefault="0029512E" w:rsidP="00090DB0">
      <w:pPr>
        <w:numPr>
          <w:ilvl w:val="0"/>
          <w:numId w:val="25"/>
        </w:numPr>
        <w:spacing w:after="0"/>
        <w:rPr>
          <w:rFonts w:ascii="Calibri" w:eastAsia="Calibri" w:hAnsi="Calibri" w:cs="Calibri"/>
          <w:sz w:val="24"/>
          <w:lang w:val="en-GB"/>
        </w:rPr>
      </w:pPr>
      <w:r w:rsidRPr="00DD7232">
        <w:rPr>
          <w:rFonts w:ascii="Calibri" w:eastAsia="Calibri" w:hAnsi="Calibri" w:cs="Calibri"/>
          <w:sz w:val="24"/>
          <w:lang w:val="en-GB"/>
        </w:rPr>
        <w:t>Put session participants ‘in the middle’ of the analysis by road-testing one of the methods with the group</w:t>
      </w:r>
    </w:p>
    <w:p w:rsidR="0029512E" w:rsidRPr="00DD7232" w:rsidRDefault="0029512E" w:rsidP="00090DB0">
      <w:pPr>
        <w:numPr>
          <w:ilvl w:val="0"/>
          <w:numId w:val="25"/>
        </w:numPr>
        <w:spacing w:after="0"/>
        <w:rPr>
          <w:rFonts w:ascii="Calibri" w:eastAsia="Calibri" w:hAnsi="Calibri" w:cs="Calibri"/>
          <w:sz w:val="24"/>
          <w:lang w:val="en-GB"/>
        </w:rPr>
      </w:pPr>
      <w:r w:rsidRPr="00DD7232">
        <w:rPr>
          <w:rFonts w:ascii="Calibri" w:eastAsia="Calibri" w:hAnsi="Calibri" w:cs="Calibri"/>
          <w:sz w:val="24"/>
          <w:lang w:val="en-GB"/>
        </w:rPr>
        <w:t>Explore ways to draw on the collective experience of session participants to point to ways to improve the toolkit</w:t>
      </w:r>
    </w:p>
    <w:p w:rsidR="0029512E" w:rsidRPr="00DD7232" w:rsidRDefault="0029512E" w:rsidP="00090DB0">
      <w:pPr>
        <w:spacing w:after="0"/>
        <w:rPr>
          <w:rFonts w:ascii="Calibri" w:eastAsia="Calibri" w:hAnsi="Calibri" w:cs="Calibri"/>
          <w:sz w:val="24"/>
          <w:lang w:val="en-GB"/>
        </w:rPr>
      </w:pPr>
    </w:p>
    <w:p w:rsidR="0029512E" w:rsidRPr="00DD7232" w:rsidRDefault="0029512E" w:rsidP="0029512E">
      <w:pPr>
        <w:rPr>
          <w:rFonts w:ascii="Calibri" w:eastAsia="Calibri" w:hAnsi="Calibri" w:cs="Calibri"/>
          <w:sz w:val="24"/>
          <w:lang w:val="en-GB"/>
        </w:rPr>
      </w:pPr>
      <w:r w:rsidRPr="00DD7232">
        <w:rPr>
          <w:rFonts w:ascii="Calibri" w:eastAsia="Calibri" w:hAnsi="Calibri" w:cs="Calibri"/>
          <w:sz w:val="24"/>
          <w:lang w:val="en-GB"/>
        </w:rPr>
        <w:t>In this way, the session sought to contribute to the social learning agenda which defined the CCAFS science meeting by discussing, amongst a group of people with strong experience in working on vulnerability, a set of methods which explicitly attempts to</w:t>
      </w:r>
      <w:r w:rsidR="00090DB0" w:rsidRPr="00DD7232">
        <w:rPr>
          <w:rFonts w:ascii="Calibri" w:eastAsia="Calibri" w:hAnsi="Calibri" w:cs="Calibri"/>
          <w:sz w:val="24"/>
          <w:lang w:val="en-GB"/>
        </w:rPr>
        <w:t xml:space="preserve"> do most of the following</w:t>
      </w:r>
      <w:r w:rsidRPr="00DD7232">
        <w:rPr>
          <w:rFonts w:ascii="Calibri" w:eastAsia="Calibri" w:hAnsi="Calibri" w:cs="Calibri"/>
          <w:sz w:val="24"/>
          <w:lang w:val="en-GB"/>
        </w:rPr>
        <w:t>:</w:t>
      </w:r>
    </w:p>
    <w:p w:rsidR="0029512E" w:rsidRPr="00DD7232" w:rsidRDefault="0029512E" w:rsidP="00090DB0">
      <w:pPr>
        <w:numPr>
          <w:ilvl w:val="0"/>
          <w:numId w:val="26"/>
        </w:numPr>
        <w:spacing w:after="0" w:line="240" w:lineRule="auto"/>
        <w:rPr>
          <w:rFonts w:ascii="Calibri" w:eastAsia="Calibri" w:hAnsi="Calibri" w:cs="Calibri"/>
          <w:sz w:val="24"/>
          <w:lang w:val="en-GB"/>
        </w:rPr>
      </w:pPr>
      <w:r w:rsidRPr="00DD7232">
        <w:rPr>
          <w:rFonts w:ascii="Calibri" w:eastAsia="Calibri" w:hAnsi="Calibri" w:cs="Calibri"/>
          <w:sz w:val="24"/>
          <w:lang w:val="en-GB"/>
        </w:rPr>
        <w:t>Involve heterogeneous actors</w:t>
      </w:r>
    </w:p>
    <w:p w:rsidR="0029512E" w:rsidRPr="00DD7232" w:rsidRDefault="0029512E" w:rsidP="00090DB0">
      <w:pPr>
        <w:numPr>
          <w:ilvl w:val="0"/>
          <w:numId w:val="26"/>
        </w:numPr>
        <w:spacing w:after="0" w:line="240" w:lineRule="auto"/>
        <w:rPr>
          <w:rFonts w:ascii="Calibri" w:eastAsia="Calibri" w:hAnsi="Calibri" w:cs="Calibri"/>
          <w:sz w:val="24"/>
          <w:lang w:val="en-GB"/>
        </w:rPr>
      </w:pPr>
      <w:r w:rsidRPr="00DD7232">
        <w:rPr>
          <w:rFonts w:ascii="Calibri" w:eastAsia="Calibri" w:hAnsi="Calibri" w:cs="Calibri"/>
          <w:sz w:val="24"/>
          <w:lang w:val="en-GB"/>
        </w:rPr>
        <w:t>Be open to beneficiaries from the start</w:t>
      </w:r>
    </w:p>
    <w:p w:rsidR="0029512E" w:rsidRPr="00DD7232" w:rsidRDefault="0029512E" w:rsidP="00090DB0">
      <w:pPr>
        <w:numPr>
          <w:ilvl w:val="0"/>
          <w:numId w:val="26"/>
        </w:numPr>
        <w:spacing w:after="0" w:line="240" w:lineRule="auto"/>
        <w:rPr>
          <w:rFonts w:ascii="Calibri" w:eastAsia="Calibri" w:hAnsi="Calibri" w:cs="Calibri"/>
          <w:sz w:val="24"/>
          <w:lang w:val="en-GB"/>
        </w:rPr>
      </w:pPr>
      <w:r w:rsidRPr="00DD7232">
        <w:rPr>
          <w:rFonts w:ascii="Calibri" w:eastAsia="Calibri" w:hAnsi="Calibri" w:cs="Calibri"/>
          <w:sz w:val="24"/>
          <w:lang w:val="en-GB"/>
        </w:rPr>
        <w:t>Follow a bottom up and empowering approach</w:t>
      </w:r>
    </w:p>
    <w:p w:rsidR="0029512E" w:rsidRPr="00DD7232" w:rsidRDefault="0029512E" w:rsidP="00090DB0">
      <w:pPr>
        <w:numPr>
          <w:ilvl w:val="0"/>
          <w:numId w:val="26"/>
        </w:numPr>
        <w:spacing w:after="0" w:line="240" w:lineRule="auto"/>
        <w:rPr>
          <w:rFonts w:ascii="Calibri" w:eastAsia="Calibri" w:hAnsi="Calibri" w:cs="Calibri"/>
          <w:sz w:val="24"/>
          <w:lang w:val="en-GB"/>
        </w:rPr>
      </w:pPr>
      <w:r w:rsidRPr="00DD7232">
        <w:rPr>
          <w:rFonts w:ascii="Calibri" w:eastAsia="Calibri" w:hAnsi="Calibri" w:cs="Calibri"/>
          <w:sz w:val="24"/>
          <w:lang w:val="en-GB"/>
        </w:rPr>
        <w:t>Be dynamic and experimental</w:t>
      </w:r>
    </w:p>
    <w:p w:rsidR="0029512E" w:rsidRPr="00DD7232" w:rsidRDefault="0029512E" w:rsidP="00090DB0">
      <w:pPr>
        <w:numPr>
          <w:ilvl w:val="0"/>
          <w:numId w:val="26"/>
        </w:numPr>
        <w:spacing w:after="0" w:line="240" w:lineRule="auto"/>
        <w:rPr>
          <w:rFonts w:ascii="Calibri" w:eastAsia="Calibri" w:hAnsi="Calibri" w:cs="Calibri"/>
          <w:sz w:val="24"/>
          <w:lang w:val="en-GB"/>
        </w:rPr>
      </w:pPr>
      <w:r w:rsidRPr="00DD7232">
        <w:rPr>
          <w:rFonts w:ascii="Calibri" w:eastAsia="Calibri" w:hAnsi="Calibri" w:cs="Calibri"/>
          <w:sz w:val="24"/>
          <w:lang w:val="en-GB"/>
        </w:rPr>
        <w:t>Pay attention to power neutrality of information and knowledge</w:t>
      </w:r>
    </w:p>
    <w:p w:rsidR="0029512E" w:rsidRPr="00DD7232" w:rsidRDefault="0029512E" w:rsidP="00090DB0">
      <w:pPr>
        <w:numPr>
          <w:ilvl w:val="0"/>
          <w:numId w:val="26"/>
        </w:numPr>
        <w:spacing w:after="0" w:line="240" w:lineRule="auto"/>
        <w:rPr>
          <w:rFonts w:ascii="Calibri" w:eastAsia="Calibri" w:hAnsi="Calibri" w:cs="Calibri"/>
          <w:sz w:val="24"/>
          <w:lang w:val="en-GB"/>
        </w:rPr>
      </w:pPr>
      <w:r w:rsidRPr="00DD7232">
        <w:rPr>
          <w:rFonts w:ascii="Calibri" w:eastAsia="Calibri" w:hAnsi="Calibri" w:cs="Calibri"/>
          <w:sz w:val="24"/>
          <w:lang w:val="en-GB"/>
        </w:rPr>
        <w:t>Ensure contextual relevance</w:t>
      </w:r>
    </w:p>
    <w:p w:rsidR="0029512E" w:rsidRPr="00DD7232" w:rsidRDefault="0029512E" w:rsidP="00090DB0">
      <w:pPr>
        <w:spacing w:after="0" w:line="240" w:lineRule="auto"/>
        <w:rPr>
          <w:rFonts w:ascii="Calibri" w:eastAsia="Calibri" w:hAnsi="Calibri" w:cs="Calibri"/>
          <w:sz w:val="24"/>
          <w:lang w:val="en-GB"/>
        </w:rPr>
      </w:pPr>
    </w:p>
    <w:p w:rsidR="0029512E" w:rsidRDefault="0029512E" w:rsidP="00090DB0">
      <w:pPr>
        <w:spacing w:after="0"/>
        <w:rPr>
          <w:rFonts w:ascii="Calibri" w:eastAsia="Calibri" w:hAnsi="Calibri" w:cs="Calibri"/>
          <w:sz w:val="24"/>
          <w:lang w:val="en-GB"/>
        </w:rPr>
      </w:pPr>
      <w:r w:rsidRPr="00DD7232">
        <w:rPr>
          <w:rFonts w:ascii="Calibri" w:eastAsia="Calibri" w:hAnsi="Calibri" w:cs="Calibri"/>
          <w:sz w:val="24"/>
          <w:lang w:val="en-GB"/>
        </w:rPr>
        <w:lastRenderedPageBreak/>
        <w:t>What emerged from the session is captured in the report below. In the end, the session was perhaps more successful at generating cross-disciplinary conversations about vulnerability analysis, and at discussing the strengths and weaknesses of the toolk</w:t>
      </w:r>
      <w:r w:rsidR="00090DB0" w:rsidRPr="00DD7232">
        <w:rPr>
          <w:rFonts w:ascii="Calibri" w:eastAsia="Calibri" w:hAnsi="Calibri" w:cs="Calibri"/>
          <w:sz w:val="24"/>
          <w:lang w:val="en-GB"/>
        </w:rPr>
        <w:t xml:space="preserve">it, than it was at assessing how it scored against </w:t>
      </w:r>
      <w:r w:rsidRPr="00DD7232">
        <w:rPr>
          <w:rFonts w:ascii="Calibri" w:eastAsia="Calibri" w:hAnsi="Calibri" w:cs="Calibri"/>
          <w:sz w:val="24"/>
          <w:lang w:val="en-GB"/>
        </w:rPr>
        <w:t xml:space="preserve">. These reflections are explored in section 2. Nonetheless, what emerged very clearly is that there are many further conversations to have around working collaboratively on vulnerability within and beyond CCAFS. </w:t>
      </w:r>
      <w:r w:rsidR="00AA2D67" w:rsidRPr="00DD7232">
        <w:rPr>
          <w:rFonts w:ascii="Calibri" w:eastAsia="Calibri" w:hAnsi="Calibri" w:cs="Calibri"/>
          <w:sz w:val="24"/>
          <w:lang w:val="en-GB"/>
        </w:rPr>
        <w:t>Perhaps most importantly of all, there are many different ways to approach vulnerability analysis, varying across a range of disciplinary, methodological and even epistemological starting points. Top-down (in the methodological sense) quantitative and bottom-up qualitative analyses of vulnerability may not necessarily produce the same conclusions about who is vulnerable to climate impacts</w:t>
      </w:r>
      <w:r w:rsidR="00090DB0" w:rsidRPr="00DD7232">
        <w:rPr>
          <w:rFonts w:ascii="Calibri" w:eastAsia="Calibri" w:hAnsi="Calibri" w:cs="Calibri"/>
          <w:sz w:val="24"/>
          <w:lang w:val="en-GB"/>
        </w:rPr>
        <w:t>, or what the most important determinants of vulnerability are</w:t>
      </w:r>
      <w:r w:rsidR="00AA2D67" w:rsidRPr="00DD7232">
        <w:rPr>
          <w:rFonts w:ascii="Calibri" w:eastAsia="Calibri" w:hAnsi="Calibri" w:cs="Calibri"/>
          <w:sz w:val="24"/>
          <w:lang w:val="en-GB"/>
        </w:rPr>
        <w:t xml:space="preserve">. Nor is it clear that, either within CCAFS or beyond, researchers working on vulnerability in different disciplines are collaborating in ways which may help to reconcile some of these methodological differences (anomalies?). Fostering such collaboration is going to be necessary if we are to produce more robust, multi-level vulnerability analysis methodologies. In one sense, this is a challenge which could benefit from ‘triple-loop’ learning, in which working collaboratively </w:t>
      </w:r>
      <w:r w:rsidR="00665D00">
        <w:rPr>
          <w:rFonts w:ascii="Calibri" w:eastAsia="Calibri" w:hAnsi="Calibri" w:cs="Calibri"/>
          <w:sz w:val="24"/>
          <w:lang w:val="en-GB"/>
        </w:rPr>
        <w:t xml:space="preserve">(loop 2) </w:t>
      </w:r>
      <w:r w:rsidR="00090DB0" w:rsidRPr="00DD7232">
        <w:rPr>
          <w:rFonts w:ascii="Calibri" w:eastAsia="Calibri" w:hAnsi="Calibri" w:cs="Calibri"/>
          <w:sz w:val="24"/>
          <w:lang w:val="en-GB"/>
        </w:rPr>
        <w:t>provides opportunities</w:t>
      </w:r>
      <w:r w:rsidR="00AA2D67" w:rsidRPr="00DD7232">
        <w:rPr>
          <w:rFonts w:ascii="Calibri" w:eastAsia="Calibri" w:hAnsi="Calibri" w:cs="Calibri"/>
          <w:sz w:val="24"/>
          <w:lang w:val="en-GB"/>
        </w:rPr>
        <w:t xml:space="preserve"> to challeng</w:t>
      </w:r>
      <w:r w:rsidR="00090DB0" w:rsidRPr="00DD7232">
        <w:rPr>
          <w:rFonts w:ascii="Calibri" w:eastAsia="Calibri" w:hAnsi="Calibri" w:cs="Calibri"/>
          <w:sz w:val="24"/>
          <w:lang w:val="en-GB"/>
        </w:rPr>
        <w:t>e</w:t>
      </w:r>
      <w:r w:rsidR="00AA2D67" w:rsidRPr="00DD7232">
        <w:rPr>
          <w:rFonts w:ascii="Calibri" w:eastAsia="Calibri" w:hAnsi="Calibri" w:cs="Calibri"/>
          <w:sz w:val="24"/>
          <w:lang w:val="en-GB"/>
        </w:rPr>
        <w:t xml:space="preserve"> assumptions</w:t>
      </w:r>
      <w:r w:rsidR="00090DB0" w:rsidRPr="00DD7232">
        <w:rPr>
          <w:rFonts w:ascii="Calibri" w:eastAsia="Calibri" w:hAnsi="Calibri" w:cs="Calibri"/>
          <w:sz w:val="24"/>
          <w:lang w:val="en-GB"/>
        </w:rPr>
        <w:t xml:space="preserve"> about vulnerability analysis </w:t>
      </w:r>
      <w:r w:rsidR="00665D00">
        <w:rPr>
          <w:rFonts w:ascii="Calibri" w:eastAsia="Calibri" w:hAnsi="Calibri" w:cs="Calibri"/>
          <w:sz w:val="24"/>
          <w:lang w:val="en-GB"/>
        </w:rPr>
        <w:t xml:space="preserve">(loop 3) </w:t>
      </w:r>
      <w:r w:rsidR="00090DB0" w:rsidRPr="00DD7232">
        <w:rPr>
          <w:rFonts w:ascii="Calibri" w:eastAsia="Calibri" w:hAnsi="Calibri" w:cs="Calibri"/>
          <w:sz w:val="24"/>
          <w:lang w:val="en-GB"/>
        </w:rPr>
        <w:t>and provide better guidance and tools for policy intervention to build resilience to climate impacts</w:t>
      </w:r>
      <w:r w:rsidR="00665D00">
        <w:rPr>
          <w:rFonts w:ascii="Calibri" w:eastAsia="Calibri" w:hAnsi="Calibri" w:cs="Calibri"/>
          <w:sz w:val="24"/>
          <w:lang w:val="en-GB"/>
        </w:rPr>
        <w:t xml:space="preserve"> (loop 1) – see Figure 1 for a diagram of the social learning process</w:t>
      </w:r>
      <w:r w:rsidR="00090DB0" w:rsidRPr="00DD7232">
        <w:rPr>
          <w:rFonts w:ascii="Calibri" w:eastAsia="Calibri" w:hAnsi="Calibri" w:cs="Calibri"/>
          <w:sz w:val="24"/>
          <w:lang w:val="en-GB"/>
        </w:rPr>
        <w:t xml:space="preserve">. </w:t>
      </w:r>
      <w:r w:rsidRPr="00DD7232">
        <w:rPr>
          <w:rFonts w:ascii="Calibri" w:eastAsia="Calibri" w:hAnsi="Calibri" w:cs="Calibri"/>
          <w:sz w:val="24"/>
          <w:lang w:val="en-GB"/>
        </w:rPr>
        <w:t xml:space="preserve">What such collaborative working might look like is the subject of section 3. </w:t>
      </w:r>
    </w:p>
    <w:p w:rsidR="00C012FB" w:rsidRDefault="00C012FB" w:rsidP="00090DB0">
      <w:pPr>
        <w:spacing w:after="0"/>
        <w:rPr>
          <w:rFonts w:ascii="Calibri" w:eastAsia="Calibri" w:hAnsi="Calibri" w:cs="Calibri"/>
          <w:sz w:val="24"/>
          <w:lang w:val="en-GB"/>
        </w:rPr>
      </w:pPr>
    </w:p>
    <w:p w:rsidR="00665D00" w:rsidRDefault="00665D00" w:rsidP="00C012FB">
      <w:pPr>
        <w:spacing w:after="0"/>
        <w:jc w:val="center"/>
        <w:rPr>
          <w:rFonts w:ascii="Calibri" w:eastAsia="Calibri" w:hAnsi="Calibri" w:cs="Calibri"/>
          <w:sz w:val="24"/>
          <w:lang w:val="en-GB"/>
        </w:rPr>
      </w:pPr>
    </w:p>
    <w:p w:rsidR="00665D00" w:rsidRDefault="00C012FB" w:rsidP="00C012FB">
      <w:pPr>
        <w:spacing w:after="0"/>
        <w:jc w:val="center"/>
        <w:rPr>
          <w:rFonts w:ascii="Calibri" w:eastAsia="Calibri" w:hAnsi="Calibri" w:cs="Calibri"/>
          <w:sz w:val="24"/>
          <w:lang w:val="en-GB"/>
        </w:rPr>
      </w:pPr>
      <w:r>
        <w:rPr>
          <w:rFonts w:ascii="Calibri" w:eastAsia="Calibri" w:hAnsi="Calibri" w:cs="Calibri"/>
          <w:noProof/>
          <w:sz w:val="24"/>
          <w:lang w:bidi="ar-SA"/>
        </w:rPr>
        <w:drawing>
          <wp:inline distT="0" distB="0" distL="0" distR="0">
            <wp:extent cx="4064352" cy="2133785"/>
            <wp:effectExtent l="19050" t="19050" r="12348" b="18865"/>
            <wp:docPr id="7" name="Picture 3" descr="Simplified_MTF_TripleLoop_Diagr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mplified_MTF_TripleLoop_Diagram.png"/>
                    <pic:cNvPicPr/>
                  </pic:nvPicPr>
                  <pic:blipFill>
                    <a:blip r:embed="rId12" cstate="print"/>
                    <a:stretch>
                      <a:fillRect/>
                    </a:stretch>
                  </pic:blipFill>
                  <pic:spPr>
                    <a:xfrm>
                      <a:off x="0" y="0"/>
                      <a:ext cx="4064352" cy="2133785"/>
                    </a:xfrm>
                    <a:prstGeom prst="rect">
                      <a:avLst/>
                    </a:prstGeom>
                    <a:ln w="12700">
                      <a:solidFill>
                        <a:schemeClr val="tx1"/>
                      </a:solidFill>
                    </a:ln>
                  </pic:spPr>
                </pic:pic>
              </a:graphicData>
            </a:graphic>
          </wp:inline>
        </w:drawing>
      </w:r>
    </w:p>
    <w:p w:rsidR="00DD7232" w:rsidRDefault="00DD7232" w:rsidP="00665D00">
      <w:pPr>
        <w:spacing w:after="0"/>
        <w:jc w:val="center"/>
        <w:rPr>
          <w:rFonts w:ascii="Calibri" w:eastAsia="Calibri" w:hAnsi="Calibri" w:cs="Calibri"/>
          <w:sz w:val="24"/>
          <w:lang w:val="en-GB"/>
        </w:rPr>
      </w:pPr>
    </w:p>
    <w:p w:rsidR="00665D00" w:rsidRPr="00665D00" w:rsidRDefault="00665D00" w:rsidP="00C012FB">
      <w:pPr>
        <w:spacing w:after="0"/>
        <w:jc w:val="center"/>
        <w:rPr>
          <w:rStyle w:val="Heading1Char"/>
          <w:rFonts w:ascii="Calibri" w:eastAsia="Calibri" w:hAnsi="Calibri" w:cs="Calibri"/>
          <w:spacing w:val="0"/>
          <w:sz w:val="20"/>
          <w:szCs w:val="20"/>
          <w:lang w:val="en-GB"/>
        </w:rPr>
      </w:pPr>
      <w:r>
        <w:rPr>
          <w:rFonts w:ascii="Calibri" w:eastAsia="Calibri" w:hAnsi="Calibri" w:cs="Calibri"/>
          <w:b/>
          <w:lang w:val="en-GB"/>
        </w:rPr>
        <w:t>Figure 1: triple loop learning</w:t>
      </w:r>
      <w:r w:rsidR="00C012FB">
        <w:rPr>
          <w:rFonts w:ascii="Calibri" w:eastAsia="Calibri" w:hAnsi="Calibri" w:cs="Calibri"/>
          <w:b/>
          <w:lang w:val="en-GB"/>
        </w:rPr>
        <w:t xml:space="preserve"> (source: </w:t>
      </w:r>
      <w:hyperlink r:id="rId13" w:history="1">
        <w:r w:rsidR="00C012FB" w:rsidRPr="00576D1D">
          <w:rPr>
            <w:rStyle w:val="Hyperlink"/>
            <w:rFonts w:ascii="Calibri" w:eastAsia="Calibri" w:hAnsi="Calibri" w:cs="Calibri"/>
            <w:b/>
            <w:lang w:val="en-GB"/>
          </w:rPr>
          <w:t>http://www.newater.uni-osnabrueck.de/img/Simplified_MTF_TripleLoop_Diagram.png</w:t>
        </w:r>
      </w:hyperlink>
      <w:r w:rsidR="00C012FB">
        <w:rPr>
          <w:rFonts w:ascii="Calibri" w:eastAsia="Calibri" w:hAnsi="Calibri" w:cs="Calibri"/>
          <w:b/>
          <w:lang w:val="en-GB"/>
        </w:rPr>
        <w:t xml:space="preserve">) </w:t>
      </w:r>
    </w:p>
    <w:p w:rsidR="00665D00" w:rsidRDefault="00665D00" w:rsidP="00665D00">
      <w:pPr>
        <w:rPr>
          <w:rStyle w:val="Heading1Char"/>
          <w:lang w:val="en-GB"/>
        </w:rPr>
      </w:pPr>
    </w:p>
    <w:p w:rsidR="00C012FB" w:rsidRDefault="00C012FB" w:rsidP="00665D00">
      <w:pPr>
        <w:rPr>
          <w:rStyle w:val="Heading1Char"/>
          <w:lang w:val="en-GB"/>
        </w:rPr>
      </w:pPr>
    </w:p>
    <w:p w:rsidR="00DD7232" w:rsidRPr="00DD7232" w:rsidRDefault="00090DB0" w:rsidP="00DD7232">
      <w:pPr>
        <w:spacing w:after="60"/>
        <w:outlineLvl w:val="1"/>
        <w:rPr>
          <w:rStyle w:val="Heading1Char"/>
          <w:lang w:val="en-GB"/>
        </w:rPr>
      </w:pPr>
      <w:r w:rsidRPr="00DD7232">
        <w:rPr>
          <w:rStyle w:val="Heading1Char"/>
          <w:lang w:val="en-GB"/>
        </w:rPr>
        <w:lastRenderedPageBreak/>
        <w:t xml:space="preserve">2. </w:t>
      </w:r>
      <w:r w:rsidR="00DD7232" w:rsidRPr="00DD7232">
        <w:rPr>
          <w:rStyle w:val="Heading1Char"/>
          <w:lang w:val="en-GB"/>
        </w:rPr>
        <w:t>Introducing the toolkit</w:t>
      </w:r>
    </w:p>
    <w:p w:rsidR="0029512E" w:rsidRPr="00DD7232" w:rsidRDefault="0029512E" w:rsidP="0029512E">
      <w:pPr>
        <w:rPr>
          <w:rFonts w:ascii="Calibri" w:eastAsia="Calibri" w:hAnsi="Calibri" w:cs="Calibri"/>
          <w:sz w:val="24"/>
          <w:lang w:val="en-GB"/>
        </w:rPr>
      </w:pPr>
      <w:r w:rsidRPr="00DD7232">
        <w:rPr>
          <w:rFonts w:ascii="Calibri" w:eastAsia="Calibri" w:hAnsi="Calibri" w:cs="Calibri"/>
          <w:sz w:val="24"/>
          <w:lang w:val="en-GB"/>
        </w:rPr>
        <w:t xml:space="preserve">Prior to embarking on the exercise, the IDS vulnerability analysis toolkit </w:t>
      </w:r>
      <w:r w:rsidRPr="00DD7232">
        <w:rPr>
          <w:rFonts w:ascii="Calibri" w:eastAsia="Calibri" w:hAnsi="Calibri" w:cs="Calibri"/>
          <w:sz w:val="24"/>
          <w:lang w:val="en-GB"/>
        </w:rPr>
        <w:fldChar w:fldCharType="begin"/>
      </w:r>
      <w:r w:rsidRPr="00DD7232">
        <w:rPr>
          <w:rFonts w:ascii="Calibri" w:eastAsia="Calibri" w:hAnsi="Calibri" w:cs="Calibri"/>
          <w:sz w:val="24"/>
          <w:lang w:val="en-GB"/>
        </w:rPr>
        <w:instrText xml:space="preserve"> ADDIN EN.CITE &lt;EndNote&gt;&lt;Cite&gt;&lt;Author&gt;Ulrichs&lt;/Author&gt;&lt;Year&gt;2012&lt;/Year&gt;&lt;RecNum&gt;2742&lt;/RecNum&gt;&lt;DisplayText&gt;(Ulrichs&lt;style face="italic"&gt; et al.&lt;/style&gt;, 2012)&lt;/DisplayText&gt;&lt;record&gt;&lt;rec-number&gt;2742&lt;/rec-number&gt;&lt;foreign-keys&gt;&lt;key app="EN" db-id="fx2rpe0agd5w2ee0pedpvde8re5vvx5wxxdt"&gt;2742&lt;/key&gt;&lt;/foreign-keys&gt;&lt;ref-type name="Report"&gt;27&lt;/ref-type&gt;&lt;contributors&gt;&lt;authors&gt;&lt;author&gt;Ulrichs, Martina&lt;/author&gt;&lt;author&gt;Newsham, Andrew&lt;/author&gt;&lt;author&gt;Shankland, Alexander&lt;/author&gt;&lt;author&gt;Cannon, Terry&lt;/author&gt;&lt;/authors&gt;&lt;/contributors&gt;&lt;titles&gt;&lt;title&gt;Guión Metodológico para el Análisis de Vulnerabilidad Social y Capacidad de Adaptación al Cambio Climático a Nivel de Comunidad Rural&lt;/title&gt;&lt;/titles&gt;&lt;pages&gt;38&lt;/pages&gt;&lt;dates&gt;&lt;year&gt;2012&lt;/year&gt;&lt;/dates&gt;&lt;pub-location&gt;Brighton&lt;/pub-location&gt;&lt;publisher&gt;Institute of Development Studies &lt;/publisher&gt;&lt;urls&gt;&lt;/urls&gt;&lt;/record&gt;&lt;/Cite&gt;&lt;/EndNote&gt;</w:instrText>
      </w:r>
      <w:r w:rsidRPr="00DD7232">
        <w:rPr>
          <w:rFonts w:ascii="Calibri" w:eastAsia="Calibri" w:hAnsi="Calibri" w:cs="Calibri"/>
          <w:sz w:val="24"/>
          <w:lang w:val="en-GB"/>
        </w:rPr>
        <w:fldChar w:fldCharType="separate"/>
      </w:r>
      <w:r w:rsidRPr="00DD7232">
        <w:rPr>
          <w:rFonts w:ascii="Calibri" w:eastAsia="Calibri" w:hAnsi="Calibri" w:cs="Calibri"/>
          <w:noProof/>
          <w:sz w:val="24"/>
          <w:lang w:val="en-GB"/>
        </w:rPr>
        <w:t>(</w:t>
      </w:r>
      <w:hyperlink w:anchor="_ENREF_5" w:tooltip="Ulrichs, 2012 #2742" w:history="1">
        <w:r w:rsidRPr="00DD7232">
          <w:rPr>
            <w:rFonts w:ascii="Calibri" w:eastAsia="Calibri" w:hAnsi="Calibri" w:cs="Calibri"/>
            <w:noProof/>
            <w:sz w:val="24"/>
            <w:lang w:val="en-GB"/>
          </w:rPr>
          <w:t>Ulrichs</w:t>
        </w:r>
        <w:r w:rsidRPr="00DD7232">
          <w:rPr>
            <w:rFonts w:ascii="Calibri" w:eastAsia="Calibri" w:hAnsi="Calibri" w:cs="Calibri"/>
            <w:i/>
            <w:noProof/>
            <w:sz w:val="24"/>
            <w:lang w:val="en-GB"/>
          </w:rPr>
          <w:t xml:space="preserve"> et al.</w:t>
        </w:r>
        <w:r w:rsidRPr="00DD7232">
          <w:rPr>
            <w:rFonts w:ascii="Calibri" w:eastAsia="Calibri" w:hAnsi="Calibri" w:cs="Calibri"/>
            <w:noProof/>
            <w:sz w:val="24"/>
            <w:lang w:val="en-GB"/>
          </w:rPr>
          <w:t>, 2012</w:t>
        </w:r>
      </w:hyperlink>
      <w:r w:rsidRPr="00DD7232">
        <w:rPr>
          <w:rFonts w:ascii="Calibri" w:eastAsia="Calibri" w:hAnsi="Calibri" w:cs="Calibri"/>
          <w:noProof/>
          <w:sz w:val="24"/>
          <w:lang w:val="en-GB"/>
        </w:rPr>
        <w:t>)</w:t>
      </w:r>
      <w:r w:rsidRPr="00DD7232">
        <w:rPr>
          <w:rFonts w:ascii="Calibri" w:eastAsia="Calibri" w:hAnsi="Calibri" w:cs="Calibri"/>
          <w:sz w:val="24"/>
          <w:lang w:val="en-GB"/>
        </w:rPr>
        <w:fldChar w:fldCharType="end"/>
      </w:r>
      <w:r w:rsidRPr="00DD7232">
        <w:rPr>
          <w:rFonts w:ascii="Calibri" w:eastAsia="Calibri" w:hAnsi="Calibri" w:cs="Calibri"/>
          <w:sz w:val="24"/>
          <w:lang w:val="en-GB"/>
        </w:rPr>
        <w:t xml:space="preserve"> was described and discussed through a presentation. In essence, the methodology is derived from a broader conceptual framework which explores the vulnerability to climate impacts of social-ecological systems, designed for use by researchers and development practitioners/planners, and to be scaled back or coupled with other methods, depending on the resources available. At its heart is the idea that human adaptations (to climate change and other processes) can affect ecosystem health, whilst the adaptations ecosystems make to climate impacts can likewise affect the quality of the ecosystem services upon which human activities depend. There are feedback loops here and getting to grips with them is one of the key factors for understanding vulnerability to climate impacts. The kit is aimed primarily at addressing the social, political and economic dimensions of vulnerability at the local level. Whilst it provides qualitative information about the state of ecosystems and associated services, it can also be used as part of a broader interdisciplinary, multi-level analysis which includes climate projections. As such it can be used as a free-standing resource or as part of a more coupled social ecological systems approach to vulnerability analysis. </w:t>
      </w:r>
    </w:p>
    <w:p w:rsidR="0029512E" w:rsidRPr="00DD7232" w:rsidRDefault="0029512E" w:rsidP="0029512E">
      <w:pPr>
        <w:rPr>
          <w:rFonts w:ascii="Calibri" w:eastAsia="Calibri" w:hAnsi="Calibri" w:cs="Calibri"/>
          <w:sz w:val="24"/>
          <w:lang w:val="en-GB"/>
        </w:rPr>
      </w:pPr>
      <w:r w:rsidRPr="00DD7232">
        <w:rPr>
          <w:rFonts w:ascii="Calibri" w:eastAsia="Calibri" w:hAnsi="Calibri" w:cs="Calibri"/>
          <w:sz w:val="24"/>
          <w:lang w:val="en-GB"/>
        </w:rPr>
        <w:t xml:space="preserve">It has two other core characteristics. First, it is a sensitivity analysis, that is, it focuses on understanding current and historical resilience (or lack therein), that is, capacity to withstand recover from and adapt to climate impacts. It does this because the information provided at the local level from climate projections is in many contexts not a credible basis for decision-making. Second, it is about disaggregating vulnerability  to climate impacts, according to gender, ethnicity, socio-economic class and other variables: by avoiding the mistake of treating communities as if they were homogenous entities, it permits intervention to be targeted more effectively and generates data on the politics behind the current distributions of poverty/access to available resources. </w:t>
      </w:r>
    </w:p>
    <w:p w:rsidR="0029512E" w:rsidRPr="00DD7232" w:rsidRDefault="0029512E" w:rsidP="0029512E">
      <w:pPr>
        <w:rPr>
          <w:rFonts w:ascii="Calibri" w:eastAsia="Calibri" w:hAnsi="Calibri" w:cs="Calibri"/>
          <w:sz w:val="24"/>
          <w:lang w:val="en-GB"/>
        </w:rPr>
      </w:pPr>
      <w:r w:rsidRPr="00DD7232">
        <w:rPr>
          <w:rFonts w:ascii="Calibri" w:eastAsia="Calibri" w:hAnsi="Calibri" w:cs="Calibri"/>
          <w:sz w:val="24"/>
          <w:lang w:val="en-GB"/>
        </w:rPr>
        <w:t xml:space="preserve">The toolkit is guided by a conceptual framework </w:t>
      </w:r>
      <w:r w:rsidRPr="00DD7232">
        <w:rPr>
          <w:rFonts w:ascii="Calibri" w:eastAsia="Calibri" w:hAnsi="Calibri" w:cs="Calibri"/>
          <w:sz w:val="24"/>
          <w:lang w:val="en-GB"/>
        </w:rPr>
        <w:fldChar w:fldCharType="begin"/>
      </w:r>
      <w:r w:rsidRPr="00DD7232">
        <w:rPr>
          <w:rFonts w:ascii="Calibri" w:eastAsia="Calibri" w:hAnsi="Calibri" w:cs="Calibri"/>
          <w:sz w:val="24"/>
          <w:lang w:val="en-GB"/>
        </w:rPr>
        <w:instrText xml:space="preserve"> ADDIN EN.CITE &lt;EndNote&gt;&lt;Cite&gt;&lt;Author&gt;Quintero&lt;/Author&gt;&lt;Year&gt;2012&lt;/Year&gt;&lt;RecNum&gt;2741&lt;/RecNum&gt;&lt;DisplayText&gt;(Quintero&lt;style face="italic"&gt; et al.&lt;/style&gt;, 2012)&lt;/DisplayText&gt;&lt;record&gt;&lt;rec-number&gt;2741&lt;/rec-number&gt;&lt;foreign-keys&gt;&lt;key app="EN" db-id="fx2rpe0agd5w2ee0pedpvde8re5vvx5wxxdt"&gt;2741&lt;/key&gt;&lt;/foreign-keys&gt;&lt;ref-type name="Report"&gt;27&lt;/ref-type&gt;&lt;contributors&gt;&lt;authors&gt;&lt;author&gt;Quintero, Marcela&lt;/author&gt;&lt;author&gt;Newsham, Andrew&lt;/author&gt;&lt;author&gt;Muñoz, Roberto&lt;/author&gt;&lt;author&gt;Cannon, Terry&lt;/author&gt;&lt;author&gt;Tapasco, Jeimar&lt;/author&gt;&lt;author&gt;Peña del Valle, Ana Elisa&lt;/author&gt;&lt;author&gt;Ortiz Espejel, Benjamín&lt;/author&gt;&lt;/authors&gt;&lt;/contributors&gt;&lt;titles&gt;&lt;title&gt;Marco Conceptual para el análisis multi-escalar de vulnerabilidad al cambio climático de ecosistemas terrestres prioritarios y es-trategias de vida de la población rural en la zona cen-tral de la Sierra Madre Oriental&lt;/title&gt;&lt;/titles&gt;&lt;pages&gt;31&lt;/pages&gt;&lt;dates&gt;&lt;year&gt;2012&lt;/year&gt;&lt;/dates&gt;&lt;pub-location&gt;México D.F.&lt;/pub-location&gt;&lt;publisher&gt;Institute of Development Studies, Centro Internacional de Agricultura Tropical, Universidad Iberoamericana Puebla, Programa de Investigación en Cambio Climático, Universidad Nacional Autónoma de México&lt;/publisher&gt;&lt;urls&gt;&lt;/urls&gt;&lt;/record&gt;&lt;/Cite&gt;&lt;/EndNote&gt;</w:instrText>
      </w:r>
      <w:r w:rsidRPr="00DD7232">
        <w:rPr>
          <w:rFonts w:ascii="Calibri" w:eastAsia="Calibri" w:hAnsi="Calibri" w:cs="Calibri"/>
          <w:sz w:val="24"/>
          <w:lang w:val="en-GB"/>
        </w:rPr>
        <w:fldChar w:fldCharType="separate"/>
      </w:r>
      <w:r w:rsidRPr="00DD7232">
        <w:rPr>
          <w:rFonts w:ascii="Calibri" w:eastAsia="Calibri" w:hAnsi="Calibri" w:cs="Calibri"/>
          <w:noProof/>
          <w:sz w:val="24"/>
          <w:lang w:val="en-GB"/>
        </w:rPr>
        <w:t>(</w:t>
      </w:r>
      <w:hyperlink w:anchor="_ENREF_4" w:tooltip="Quintero, 2012 #2741" w:history="1">
        <w:r w:rsidRPr="00DD7232">
          <w:rPr>
            <w:rFonts w:ascii="Calibri" w:eastAsia="Calibri" w:hAnsi="Calibri" w:cs="Calibri"/>
            <w:noProof/>
            <w:sz w:val="24"/>
            <w:lang w:val="en-GB"/>
          </w:rPr>
          <w:t>Quintero</w:t>
        </w:r>
        <w:r w:rsidRPr="00DD7232">
          <w:rPr>
            <w:rFonts w:ascii="Calibri" w:eastAsia="Calibri" w:hAnsi="Calibri" w:cs="Calibri"/>
            <w:i/>
            <w:noProof/>
            <w:sz w:val="24"/>
            <w:lang w:val="en-GB"/>
          </w:rPr>
          <w:t xml:space="preserve"> et al.</w:t>
        </w:r>
        <w:r w:rsidRPr="00DD7232">
          <w:rPr>
            <w:rFonts w:ascii="Calibri" w:eastAsia="Calibri" w:hAnsi="Calibri" w:cs="Calibri"/>
            <w:noProof/>
            <w:sz w:val="24"/>
            <w:lang w:val="en-GB"/>
          </w:rPr>
          <w:t>, 2012</w:t>
        </w:r>
      </w:hyperlink>
      <w:r w:rsidRPr="00DD7232">
        <w:rPr>
          <w:rFonts w:ascii="Calibri" w:eastAsia="Calibri" w:hAnsi="Calibri" w:cs="Calibri"/>
          <w:noProof/>
          <w:sz w:val="24"/>
          <w:lang w:val="en-GB"/>
        </w:rPr>
        <w:t>)</w:t>
      </w:r>
      <w:r w:rsidRPr="00DD7232">
        <w:rPr>
          <w:rFonts w:ascii="Calibri" w:eastAsia="Calibri" w:hAnsi="Calibri" w:cs="Calibri"/>
          <w:sz w:val="24"/>
          <w:lang w:val="en-GB"/>
        </w:rPr>
        <w:fldChar w:fldCharType="end"/>
      </w:r>
      <w:r w:rsidRPr="00DD7232">
        <w:rPr>
          <w:rFonts w:ascii="Calibri" w:eastAsia="Calibri" w:hAnsi="Calibri" w:cs="Calibri"/>
          <w:sz w:val="24"/>
          <w:lang w:val="en-GB"/>
        </w:rPr>
        <w:t xml:space="preserve"> which distinguishes both ecological and social dimensions of vulnerability. Given its primary utility for capturing the social dimensions of vulnerability, we focussed in the exercise  on these: </w:t>
      </w:r>
    </w:p>
    <w:p w:rsidR="0029512E" w:rsidRPr="00DD7232" w:rsidRDefault="0029512E" w:rsidP="00090DB0">
      <w:pPr>
        <w:numPr>
          <w:ilvl w:val="0"/>
          <w:numId w:val="31"/>
        </w:numPr>
        <w:spacing w:after="0"/>
        <w:rPr>
          <w:rFonts w:ascii="Calibri" w:eastAsia="Calibri" w:hAnsi="Calibri" w:cs="Calibri"/>
          <w:sz w:val="24"/>
          <w:lang w:val="en-GB"/>
        </w:rPr>
      </w:pPr>
      <w:r w:rsidRPr="00DD7232">
        <w:rPr>
          <w:rFonts w:ascii="Calibri" w:eastAsia="Calibri" w:hAnsi="Calibri" w:cs="Calibri"/>
          <w:sz w:val="24"/>
          <w:lang w:val="en-GB"/>
        </w:rPr>
        <w:t>Climate impacts on livelihood activities.</w:t>
      </w:r>
    </w:p>
    <w:p w:rsidR="0029512E" w:rsidRPr="00DD7232" w:rsidRDefault="0029512E" w:rsidP="00090DB0">
      <w:pPr>
        <w:numPr>
          <w:ilvl w:val="0"/>
          <w:numId w:val="31"/>
        </w:numPr>
        <w:spacing w:after="0"/>
        <w:rPr>
          <w:rFonts w:ascii="Calibri" w:eastAsia="Calibri" w:hAnsi="Calibri" w:cs="Calibri"/>
          <w:sz w:val="24"/>
          <w:lang w:val="en-GB"/>
        </w:rPr>
      </w:pPr>
      <w:r w:rsidRPr="00DD7232">
        <w:rPr>
          <w:rFonts w:ascii="Calibri" w:eastAsia="Calibri" w:hAnsi="Calibri" w:cs="Calibri"/>
          <w:sz w:val="24"/>
          <w:lang w:val="en-GB"/>
        </w:rPr>
        <w:t xml:space="preserve">Climate impacts human wellbeing </w:t>
      </w:r>
    </w:p>
    <w:p w:rsidR="0029512E" w:rsidRPr="00DD7232" w:rsidRDefault="0029512E" w:rsidP="00090DB0">
      <w:pPr>
        <w:numPr>
          <w:ilvl w:val="0"/>
          <w:numId w:val="31"/>
        </w:numPr>
        <w:spacing w:after="0"/>
        <w:rPr>
          <w:rFonts w:ascii="Calibri" w:eastAsia="Calibri" w:hAnsi="Calibri" w:cs="Calibri"/>
          <w:sz w:val="24"/>
          <w:lang w:val="en-GB"/>
        </w:rPr>
      </w:pPr>
      <w:r w:rsidRPr="00DD7232">
        <w:rPr>
          <w:rFonts w:ascii="Calibri" w:eastAsia="Calibri" w:hAnsi="Calibri" w:cs="Calibri"/>
          <w:sz w:val="24"/>
          <w:lang w:val="en-GB"/>
        </w:rPr>
        <w:t xml:space="preserve">individual/household capacity to respond </w:t>
      </w:r>
    </w:p>
    <w:p w:rsidR="0029512E" w:rsidRPr="00DD7232" w:rsidRDefault="0029512E" w:rsidP="00090DB0">
      <w:pPr>
        <w:numPr>
          <w:ilvl w:val="0"/>
          <w:numId w:val="31"/>
        </w:numPr>
        <w:spacing w:after="0"/>
        <w:rPr>
          <w:rFonts w:ascii="Calibri" w:eastAsia="Calibri" w:hAnsi="Calibri" w:cs="Calibri"/>
          <w:sz w:val="24"/>
          <w:lang w:val="en-GB"/>
        </w:rPr>
      </w:pPr>
      <w:r w:rsidRPr="00DD7232">
        <w:rPr>
          <w:rFonts w:ascii="Calibri" w:eastAsia="Calibri" w:hAnsi="Calibri" w:cs="Calibri"/>
          <w:sz w:val="24"/>
          <w:lang w:val="en-GB"/>
        </w:rPr>
        <w:t xml:space="preserve">Collective capacity to respond </w:t>
      </w:r>
    </w:p>
    <w:p w:rsidR="0029512E" w:rsidRPr="00DD7232" w:rsidRDefault="0029512E" w:rsidP="00090DB0">
      <w:pPr>
        <w:numPr>
          <w:ilvl w:val="0"/>
          <w:numId w:val="31"/>
        </w:numPr>
        <w:spacing w:after="0"/>
        <w:rPr>
          <w:rFonts w:ascii="Calibri" w:eastAsia="Calibri" w:hAnsi="Calibri" w:cs="Calibri"/>
          <w:sz w:val="24"/>
          <w:lang w:val="en-GB"/>
        </w:rPr>
      </w:pPr>
      <w:r w:rsidRPr="00DD7232">
        <w:rPr>
          <w:rFonts w:ascii="Calibri" w:eastAsia="Calibri" w:hAnsi="Calibri" w:cs="Calibri"/>
          <w:sz w:val="24"/>
          <w:lang w:val="en-GB"/>
        </w:rPr>
        <w:t xml:space="preserve">Governance systems </w:t>
      </w:r>
      <w:r w:rsidRPr="00DD7232">
        <w:rPr>
          <w:rFonts w:ascii="Calibri" w:eastAsia="Calibri" w:hAnsi="Calibri" w:cs="Calibri"/>
          <w:sz w:val="24"/>
          <w:lang w:val="en-GB"/>
        </w:rPr>
        <w:fldChar w:fldCharType="begin"/>
      </w:r>
      <w:r w:rsidRPr="00DD7232">
        <w:rPr>
          <w:rFonts w:ascii="Calibri" w:eastAsia="Calibri" w:hAnsi="Calibri" w:cs="Calibri"/>
          <w:sz w:val="24"/>
          <w:lang w:val="en-GB"/>
        </w:rPr>
        <w:instrText xml:space="preserve"> ADDIN EN.CITE &lt;EndNote&gt;&lt;Cite&gt;&lt;Author&gt;Quintero&lt;/Author&gt;&lt;Year&gt;2012&lt;/Year&gt;&lt;RecNum&gt;2741&lt;/RecNum&gt;&lt;DisplayText&gt;(Quintero&lt;style face="italic"&gt; et al.&lt;/style&gt;, 2012)&lt;/DisplayText&gt;&lt;record&gt;&lt;rec-number&gt;2741&lt;/rec-number&gt;&lt;foreign-keys&gt;&lt;key app="EN" db-id="fx2rpe0agd5w2ee0pedpvde8re5vvx5wxxdt"&gt;2741&lt;/key&gt;&lt;/foreign-keys&gt;&lt;ref-type name="Report"&gt;27&lt;/ref-type&gt;&lt;contributors&gt;&lt;authors&gt;&lt;author&gt;Quintero, Marcela&lt;/author&gt;&lt;author&gt;Newsham, Andrew&lt;/author&gt;&lt;author&gt;Muñoz, Roberto&lt;/author&gt;&lt;author&gt;Cannon, Terry&lt;/author&gt;&lt;author&gt;Tapasco, Jeimar&lt;/author&gt;&lt;author&gt;Peña del Valle, Ana Elisa&lt;/author&gt;&lt;author&gt;Ortiz Espejel, Benjamín&lt;/author&gt;&lt;/authors&gt;&lt;/contributors&gt;&lt;titles&gt;&lt;title&gt;Marco Conceptual para el análisis multi-escalar de vulnerabilidad al cambio climático de ecosistemas terrestres prioritarios y es-trategias de vida de la población rural en la zona cen-tral de la Sierra Madre Oriental&lt;/title&gt;&lt;/titles&gt;&lt;pages&gt;31&lt;/pages&gt;&lt;dates&gt;&lt;year&gt;2012&lt;/year&gt;&lt;/dates&gt;&lt;pub-location&gt;México D.F.&lt;/pub-location&gt;&lt;publisher&gt;Institute of Development Studies, Centro Internacional de Agricultura Tropical, Universidad Iberoamericana Puebla, Programa de Investigación en Cambio Climático, Universidad Nacional Autónoma de México&lt;/publisher&gt;&lt;urls&gt;&lt;/urls&gt;&lt;/record&gt;&lt;/Cite&gt;&lt;/EndNote&gt;</w:instrText>
      </w:r>
      <w:r w:rsidRPr="00DD7232">
        <w:rPr>
          <w:rFonts w:ascii="Calibri" w:eastAsia="Calibri" w:hAnsi="Calibri" w:cs="Calibri"/>
          <w:sz w:val="24"/>
          <w:lang w:val="en-GB"/>
        </w:rPr>
        <w:fldChar w:fldCharType="separate"/>
      </w:r>
      <w:r w:rsidRPr="00DD7232">
        <w:rPr>
          <w:rFonts w:ascii="Calibri" w:eastAsia="Calibri" w:hAnsi="Calibri" w:cs="Calibri"/>
          <w:noProof/>
          <w:sz w:val="24"/>
          <w:lang w:val="en-GB"/>
        </w:rPr>
        <w:t>(</w:t>
      </w:r>
      <w:hyperlink w:anchor="_ENREF_4" w:tooltip="Quintero, 2012 #2741" w:history="1">
        <w:r w:rsidRPr="00DD7232">
          <w:rPr>
            <w:rFonts w:ascii="Calibri" w:eastAsia="Calibri" w:hAnsi="Calibri" w:cs="Calibri"/>
            <w:noProof/>
            <w:sz w:val="24"/>
            <w:lang w:val="en-GB"/>
          </w:rPr>
          <w:t>Quintero</w:t>
        </w:r>
        <w:r w:rsidRPr="00DD7232">
          <w:rPr>
            <w:rFonts w:ascii="Calibri" w:eastAsia="Calibri" w:hAnsi="Calibri" w:cs="Calibri"/>
            <w:i/>
            <w:noProof/>
            <w:sz w:val="24"/>
            <w:lang w:val="en-GB"/>
          </w:rPr>
          <w:t xml:space="preserve"> et al.</w:t>
        </w:r>
        <w:r w:rsidRPr="00DD7232">
          <w:rPr>
            <w:rFonts w:ascii="Calibri" w:eastAsia="Calibri" w:hAnsi="Calibri" w:cs="Calibri"/>
            <w:noProof/>
            <w:sz w:val="24"/>
            <w:lang w:val="en-GB"/>
          </w:rPr>
          <w:t>, 2012</w:t>
        </w:r>
      </w:hyperlink>
      <w:r w:rsidRPr="00DD7232">
        <w:rPr>
          <w:rFonts w:ascii="Calibri" w:eastAsia="Calibri" w:hAnsi="Calibri" w:cs="Calibri"/>
          <w:noProof/>
          <w:sz w:val="24"/>
          <w:lang w:val="en-GB"/>
        </w:rPr>
        <w:t>)</w:t>
      </w:r>
      <w:r w:rsidRPr="00DD7232">
        <w:rPr>
          <w:rFonts w:ascii="Calibri" w:eastAsia="Calibri" w:hAnsi="Calibri" w:cs="Calibri"/>
          <w:sz w:val="24"/>
          <w:lang w:val="en-GB"/>
        </w:rPr>
        <w:fldChar w:fldCharType="end"/>
      </w:r>
    </w:p>
    <w:p w:rsidR="0029512E" w:rsidRPr="00DD7232" w:rsidRDefault="0029512E" w:rsidP="00090DB0">
      <w:pPr>
        <w:spacing w:after="0"/>
        <w:rPr>
          <w:rFonts w:ascii="Calibri" w:eastAsia="Calibri" w:hAnsi="Calibri" w:cs="Calibri"/>
          <w:sz w:val="24"/>
          <w:lang w:val="en-GB"/>
        </w:rPr>
      </w:pPr>
    </w:p>
    <w:p w:rsidR="0029512E" w:rsidRPr="00DD7232" w:rsidRDefault="0029512E" w:rsidP="0029512E">
      <w:pPr>
        <w:rPr>
          <w:rFonts w:ascii="Calibri" w:eastAsia="Calibri" w:hAnsi="Calibri" w:cs="Calibri"/>
          <w:sz w:val="24"/>
          <w:lang w:val="en-GB"/>
        </w:rPr>
      </w:pPr>
      <w:r w:rsidRPr="00DD7232">
        <w:rPr>
          <w:rFonts w:ascii="Calibri" w:eastAsia="Calibri" w:hAnsi="Calibri" w:cs="Calibri"/>
          <w:sz w:val="24"/>
          <w:lang w:val="en-GB"/>
        </w:rPr>
        <w:t xml:space="preserve">The toolkit consists of a sequence of methods that feed into each other: transect walks, spoken maps, seasonal calendars, wellbeing ranking using local categories, semi-structured </w:t>
      </w:r>
      <w:r w:rsidRPr="00DD7232">
        <w:rPr>
          <w:rFonts w:ascii="Calibri" w:eastAsia="Calibri" w:hAnsi="Calibri" w:cs="Calibri"/>
          <w:sz w:val="24"/>
          <w:lang w:val="en-GB"/>
        </w:rPr>
        <w:lastRenderedPageBreak/>
        <w:t xml:space="preserve">interviews, key informant interviews, Venn diagrams. Perceptions of change are explored through two timeline exercises: 1) a timeline mapping big changes in the community; climate impacts come into this; and 2) a timeline showing general trends, and including exploration of how local communities have adapted to change, e.g. growing two crops of maize per year because no freezing in winter. These trends could be taken forward into planning future adaptation. The toolkit includes a matrix showing which methods are most suitable for understanding the different dimensions of vulnerability. </w:t>
      </w:r>
    </w:p>
    <w:p w:rsidR="0029512E" w:rsidRPr="00DD7232" w:rsidRDefault="0029512E" w:rsidP="0029512E">
      <w:pPr>
        <w:rPr>
          <w:rFonts w:ascii="Calibri" w:eastAsia="Calibri" w:hAnsi="Calibri" w:cs="Calibri"/>
          <w:sz w:val="24"/>
          <w:lang w:val="en-GB"/>
        </w:rPr>
      </w:pPr>
    </w:p>
    <w:p w:rsidR="0029512E" w:rsidRPr="00DD7232" w:rsidRDefault="00926D1A" w:rsidP="00665D00">
      <w:pPr>
        <w:spacing w:after="0"/>
        <w:jc w:val="center"/>
        <w:rPr>
          <w:rFonts w:ascii="Calibri" w:eastAsia="Calibri" w:hAnsi="Calibri" w:cs="Calibri"/>
          <w:sz w:val="24"/>
          <w:lang w:val="en-GB"/>
        </w:rPr>
      </w:pPr>
      <w:r>
        <w:rPr>
          <w:rFonts w:ascii="Calibri" w:eastAsia="Calibri" w:hAnsi="Calibri" w:cs="Calibri"/>
          <w:noProof/>
          <w:sz w:val="24"/>
          <w:lang w:bidi="ar-SA"/>
        </w:rPr>
        <w:drawing>
          <wp:inline distT="0" distB="0" distL="0" distR="0">
            <wp:extent cx="4572000" cy="3423920"/>
            <wp:effectExtent l="0" t="0" r="0" b="508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572000" cy="3423920"/>
                    </a:xfrm>
                    <a:prstGeom prst="rect">
                      <a:avLst/>
                    </a:prstGeom>
                    <a:noFill/>
                    <a:ln>
                      <a:noFill/>
                    </a:ln>
                  </pic:spPr>
                </pic:pic>
              </a:graphicData>
            </a:graphic>
          </wp:inline>
        </w:drawing>
      </w:r>
    </w:p>
    <w:p w:rsidR="0029512E" w:rsidRPr="00DD7232" w:rsidRDefault="00665D00" w:rsidP="00665D00">
      <w:pPr>
        <w:jc w:val="center"/>
        <w:rPr>
          <w:rFonts w:ascii="Calibri" w:eastAsia="Calibri" w:hAnsi="Calibri" w:cs="Calibri"/>
          <w:b/>
          <w:lang w:val="en-GB"/>
        </w:rPr>
      </w:pPr>
      <w:r>
        <w:rPr>
          <w:rFonts w:ascii="Calibri" w:eastAsia="Calibri" w:hAnsi="Calibri" w:cs="Calibri"/>
          <w:b/>
          <w:lang w:val="en-GB"/>
        </w:rPr>
        <w:t>Figure 2</w:t>
      </w:r>
      <w:r w:rsidR="0029512E" w:rsidRPr="00DD7232">
        <w:rPr>
          <w:rFonts w:ascii="Calibri" w:eastAsia="Calibri" w:hAnsi="Calibri" w:cs="Calibri"/>
          <w:b/>
          <w:lang w:val="en-GB"/>
        </w:rPr>
        <w:t xml:space="preserve">: exercises in the toolkit and suitability for </w:t>
      </w:r>
      <w:r>
        <w:rPr>
          <w:rFonts w:ascii="Calibri" w:eastAsia="Calibri" w:hAnsi="Calibri" w:cs="Calibri"/>
          <w:b/>
          <w:lang w:val="en-GB"/>
        </w:rPr>
        <w:t>investigating different dimensions of vulnerability</w:t>
      </w:r>
    </w:p>
    <w:p w:rsidR="0029512E" w:rsidRPr="00DD7232" w:rsidRDefault="0029512E" w:rsidP="0029512E">
      <w:pPr>
        <w:spacing w:after="60"/>
        <w:outlineLvl w:val="1"/>
        <w:rPr>
          <w:rFonts w:ascii="Calibri" w:hAnsi="Calibri"/>
          <w:sz w:val="24"/>
          <w:lang w:val="en-GB"/>
        </w:rPr>
      </w:pPr>
      <w:r w:rsidRPr="00DD7232">
        <w:rPr>
          <w:rFonts w:ascii="Calibri" w:hAnsi="Calibri"/>
          <w:b/>
          <w:sz w:val="24"/>
          <w:lang w:val="en-GB"/>
        </w:rPr>
        <w:t>Issues for discussion that emerged:</w:t>
      </w:r>
    </w:p>
    <w:p w:rsidR="0029512E" w:rsidRPr="00DD7232" w:rsidRDefault="0029512E" w:rsidP="0029512E">
      <w:pPr>
        <w:rPr>
          <w:rFonts w:ascii="Calibri" w:eastAsia="Calibri" w:hAnsi="Calibri" w:cs="Calibri"/>
          <w:sz w:val="24"/>
          <w:szCs w:val="22"/>
          <w:lang w:val="en-GB"/>
        </w:rPr>
      </w:pPr>
      <w:r w:rsidRPr="00DD7232">
        <w:rPr>
          <w:rFonts w:ascii="Calibri" w:eastAsia="Calibri" w:hAnsi="Calibri" w:cs="Calibri"/>
          <w:sz w:val="24"/>
          <w:szCs w:val="22"/>
          <w:lang w:val="en-GB"/>
        </w:rPr>
        <w:t>The discussion around the toolkit was very rich and varied. In summary, the core issues that emerged during this part of the session are as follows, and relate mainly to the practicalities of employing it:</w:t>
      </w:r>
    </w:p>
    <w:p w:rsidR="0029512E" w:rsidRPr="00DD7232" w:rsidRDefault="0029512E" w:rsidP="00090DB0">
      <w:pPr>
        <w:numPr>
          <w:ilvl w:val="0"/>
          <w:numId w:val="28"/>
        </w:numPr>
        <w:spacing w:after="0"/>
        <w:rPr>
          <w:rFonts w:ascii="Calibri" w:eastAsia="Calibri" w:hAnsi="Calibri" w:cs="Calibri"/>
          <w:sz w:val="24"/>
          <w:lang w:val="en-GB"/>
        </w:rPr>
      </w:pPr>
      <w:r w:rsidRPr="00DD7232">
        <w:rPr>
          <w:rFonts w:ascii="Calibri" w:eastAsia="Calibri" w:hAnsi="Calibri" w:cs="Calibri"/>
          <w:sz w:val="24"/>
          <w:lang w:val="en-GB"/>
        </w:rPr>
        <w:t xml:space="preserve">Time and skills needed: The exercise need eight researchers working for one week, but fewer people could also do it over several weeks, working with local NGOs and students. </w:t>
      </w:r>
    </w:p>
    <w:p w:rsidR="0029512E" w:rsidRPr="00DD7232" w:rsidRDefault="0029512E" w:rsidP="00090DB0">
      <w:pPr>
        <w:numPr>
          <w:ilvl w:val="0"/>
          <w:numId w:val="28"/>
        </w:numPr>
        <w:spacing w:after="0"/>
        <w:rPr>
          <w:rFonts w:ascii="Calibri" w:eastAsia="Calibri" w:hAnsi="Calibri" w:cs="Calibri"/>
          <w:sz w:val="24"/>
          <w:lang w:val="en-GB"/>
        </w:rPr>
      </w:pPr>
      <w:r w:rsidRPr="00DD7232">
        <w:rPr>
          <w:rFonts w:ascii="Calibri" w:eastAsia="Calibri" w:hAnsi="Calibri" w:cs="Calibri"/>
          <w:sz w:val="24"/>
          <w:lang w:val="en-GB"/>
        </w:rPr>
        <w:t xml:space="preserve">The toolkit has not yet been used for monitoring changes in levels of vulnerability over time. </w:t>
      </w:r>
    </w:p>
    <w:p w:rsidR="0029512E" w:rsidRPr="00DD7232" w:rsidRDefault="0029512E" w:rsidP="00090DB0">
      <w:pPr>
        <w:numPr>
          <w:ilvl w:val="0"/>
          <w:numId w:val="28"/>
        </w:numPr>
        <w:spacing w:after="0"/>
        <w:rPr>
          <w:rFonts w:ascii="Calibri" w:eastAsia="Calibri" w:hAnsi="Calibri" w:cs="Calibri"/>
          <w:sz w:val="24"/>
          <w:lang w:val="en-GB"/>
        </w:rPr>
      </w:pPr>
      <w:r w:rsidRPr="00DD7232">
        <w:rPr>
          <w:rFonts w:ascii="Calibri" w:eastAsia="Calibri" w:hAnsi="Calibri" w:cs="Calibri"/>
          <w:sz w:val="24"/>
          <w:lang w:val="en-GB"/>
        </w:rPr>
        <w:t xml:space="preserve">How to connect local perceptions of climate change with scientific knowledge? It is difficult to disaggregate farmers’ response to climate-related and non climate-related changes. </w:t>
      </w:r>
    </w:p>
    <w:p w:rsidR="00090DB0" w:rsidRPr="00DD7232" w:rsidRDefault="00090DB0" w:rsidP="00090DB0">
      <w:pPr>
        <w:spacing w:after="0"/>
        <w:outlineLvl w:val="1"/>
        <w:rPr>
          <w:rFonts w:ascii="Calibri" w:hAnsi="Calibri"/>
          <w:b/>
          <w:sz w:val="24"/>
          <w:lang w:val="en-GB"/>
        </w:rPr>
      </w:pPr>
    </w:p>
    <w:p w:rsidR="0029512E" w:rsidRPr="00DD7232" w:rsidRDefault="00DD7232" w:rsidP="00DD7232">
      <w:pPr>
        <w:pStyle w:val="Heading1"/>
        <w:rPr>
          <w:lang w:val="en-GB"/>
        </w:rPr>
      </w:pPr>
      <w:r w:rsidRPr="00DD7232">
        <w:rPr>
          <w:lang w:val="en-GB"/>
        </w:rPr>
        <w:lastRenderedPageBreak/>
        <w:t xml:space="preserve">3. </w:t>
      </w:r>
      <w:r w:rsidR="0029512E" w:rsidRPr="00DD7232">
        <w:rPr>
          <w:lang w:val="en-GB"/>
        </w:rPr>
        <w:t xml:space="preserve">Group exercise: </w:t>
      </w:r>
      <w:r w:rsidRPr="00DD7232">
        <w:rPr>
          <w:lang w:val="en-GB"/>
        </w:rPr>
        <w:t xml:space="preserve">‘road-testing’ the </w:t>
      </w:r>
      <w:r w:rsidR="0029512E" w:rsidRPr="00DD7232">
        <w:rPr>
          <w:lang w:val="en-GB"/>
        </w:rPr>
        <w:t>seasonal calendar</w:t>
      </w:r>
    </w:p>
    <w:p w:rsidR="0029512E" w:rsidRPr="00DD7232" w:rsidRDefault="0029512E" w:rsidP="0029512E">
      <w:pPr>
        <w:rPr>
          <w:rFonts w:ascii="Calibri" w:eastAsia="Calibri" w:hAnsi="Calibri" w:cs="Calibri"/>
          <w:sz w:val="24"/>
          <w:lang w:val="en-GB"/>
        </w:rPr>
      </w:pPr>
      <w:r w:rsidRPr="00DD7232">
        <w:rPr>
          <w:rFonts w:ascii="Calibri" w:eastAsia="Calibri" w:hAnsi="Calibri" w:cs="Calibri"/>
          <w:sz w:val="24"/>
          <w:lang w:val="en-GB"/>
        </w:rPr>
        <w:t>In order to allow session participants to ‘get their hands on’ the toolkit, they were invited to try out the seasonal calendar exercise, in order to gain a clearer appreciation of its strengths and weaknesses. The exercise consisted of the following steps:</w:t>
      </w:r>
    </w:p>
    <w:p w:rsidR="0029512E" w:rsidRPr="00DD7232" w:rsidRDefault="0029512E" w:rsidP="00090DB0">
      <w:pPr>
        <w:numPr>
          <w:ilvl w:val="0"/>
          <w:numId w:val="32"/>
        </w:numPr>
        <w:spacing w:after="0"/>
        <w:rPr>
          <w:rFonts w:ascii="Calibri" w:eastAsia="Calibri" w:hAnsi="Calibri" w:cs="Calibri"/>
          <w:sz w:val="24"/>
          <w:lang w:val="en-GB"/>
        </w:rPr>
      </w:pPr>
      <w:r w:rsidRPr="00DD7232">
        <w:rPr>
          <w:rFonts w:ascii="Calibri" w:eastAsia="Calibri" w:hAnsi="Calibri" w:cs="Calibri"/>
          <w:sz w:val="24"/>
          <w:lang w:val="en-GB"/>
        </w:rPr>
        <w:t>Assign roles</w:t>
      </w:r>
    </w:p>
    <w:p w:rsidR="0029512E" w:rsidRPr="00DD7232" w:rsidRDefault="0029512E" w:rsidP="00090DB0">
      <w:pPr>
        <w:numPr>
          <w:ilvl w:val="0"/>
          <w:numId w:val="32"/>
        </w:numPr>
        <w:spacing w:after="0"/>
        <w:rPr>
          <w:rFonts w:ascii="Calibri" w:eastAsia="Calibri" w:hAnsi="Calibri" w:cs="Calibri"/>
          <w:sz w:val="24"/>
          <w:lang w:val="en-GB"/>
        </w:rPr>
      </w:pPr>
      <w:r w:rsidRPr="00DD7232">
        <w:rPr>
          <w:rFonts w:ascii="Calibri" w:eastAsia="Calibri" w:hAnsi="Calibri" w:cs="Calibri"/>
          <w:sz w:val="24"/>
          <w:lang w:val="en-GB"/>
        </w:rPr>
        <w:t>Agree on geographical context for the exercise</w:t>
      </w:r>
    </w:p>
    <w:p w:rsidR="0029512E" w:rsidRPr="00DD7232" w:rsidRDefault="0029512E" w:rsidP="00090DB0">
      <w:pPr>
        <w:numPr>
          <w:ilvl w:val="0"/>
          <w:numId w:val="32"/>
        </w:numPr>
        <w:spacing w:after="0"/>
        <w:rPr>
          <w:rFonts w:ascii="Calibri" w:eastAsia="Calibri" w:hAnsi="Calibri" w:cs="Calibri"/>
          <w:sz w:val="24"/>
          <w:lang w:val="en-GB"/>
        </w:rPr>
      </w:pPr>
      <w:r w:rsidRPr="00DD7232">
        <w:rPr>
          <w:rFonts w:ascii="Calibri" w:eastAsia="Calibri" w:hAnsi="Calibri" w:cs="Calibri"/>
          <w:sz w:val="24"/>
          <w:lang w:val="en-GB"/>
        </w:rPr>
        <w:t>Brainstorm livelihood activities for participants</w:t>
      </w:r>
    </w:p>
    <w:p w:rsidR="0029512E" w:rsidRPr="00DD7232" w:rsidRDefault="0029512E" w:rsidP="00090DB0">
      <w:pPr>
        <w:numPr>
          <w:ilvl w:val="0"/>
          <w:numId w:val="32"/>
        </w:numPr>
        <w:spacing w:after="0"/>
        <w:rPr>
          <w:rFonts w:ascii="Calibri" w:eastAsia="Calibri" w:hAnsi="Calibri" w:cs="Calibri"/>
          <w:sz w:val="24"/>
          <w:lang w:val="en-GB"/>
        </w:rPr>
      </w:pPr>
      <w:r w:rsidRPr="00DD7232">
        <w:rPr>
          <w:rFonts w:ascii="Calibri" w:eastAsia="Calibri" w:hAnsi="Calibri" w:cs="Calibri"/>
          <w:sz w:val="24"/>
          <w:lang w:val="en-GB"/>
        </w:rPr>
        <w:t>Feed data into and construct the seasonal calendar</w:t>
      </w:r>
    </w:p>
    <w:p w:rsidR="0029512E" w:rsidRPr="00DD7232" w:rsidRDefault="0029512E" w:rsidP="00090DB0">
      <w:pPr>
        <w:numPr>
          <w:ilvl w:val="0"/>
          <w:numId w:val="32"/>
        </w:numPr>
        <w:spacing w:after="0"/>
        <w:rPr>
          <w:rFonts w:ascii="Calibri" w:eastAsia="Calibri" w:hAnsi="Calibri" w:cs="Calibri"/>
          <w:sz w:val="24"/>
          <w:lang w:val="en-GB"/>
        </w:rPr>
      </w:pPr>
      <w:r w:rsidRPr="00DD7232">
        <w:rPr>
          <w:rFonts w:ascii="Calibri" w:eastAsia="Calibri" w:hAnsi="Calibri" w:cs="Calibri"/>
          <w:sz w:val="24"/>
          <w:lang w:val="en-GB"/>
        </w:rPr>
        <w:t>Discuss the strengths and limitations of the method</w:t>
      </w:r>
    </w:p>
    <w:p w:rsidR="0029512E" w:rsidRPr="00DD7232" w:rsidRDefault="0029512E" w:rsidP="00090DB0">
      <w:pPr>
        <w:spacing w:after="0"/>
        <w:rPr>
          <w:rFonts w:ascii="Calibri" w:eastAsia="Calibri" w:hAnsi="Calibri" w:cs="Calibri"/>
          <w:sz w:val="24"/>
          <w:lang w:val="en-GB"/>
        </w:rPr>
      </w:pPr>
    </w:p>
    <w:p w:rsidR="0029512E" w:rsidRPr="00DD7232" w:rsidRDefault="0029512E" w:rsidP="00DD7232">
      <w:pPr>
        <w:spacing w:after="0"/>
        <w:rPr>
          <w:rFonts w:ascii="Calibri" w:eastAsia="Calibri" w:hAnsi="Calibri" w:cs="Calibri"/>
          <w:i/>
          <w:sz w:val="24"/>
          <w:lang w:val="en-GB"/>
        </w:rPr>
      </w:pPr>
      <w:r w:rsidRPr="00DD7232">
        <w:rPr>
          <w:rFonts w:ascii="Calibri" w:eastAsia="Calibri" w:hAnsi="Calibri" w:cs="Calibri"/>
          <w:i/>
          <w:sz w:val="24"/>
          <w:lang w:val="en-GB"/>
        </w:rPr>
        <w:t>Assigning roles</w:t>
      </w:r>
    </w:p>
    <w:p w:rsidR="0029512E" w:rsidRPr="00DD7232" w:rsidRDefault="0029512E" w:rsidP="0029512E">
      <w:pPr>
        <w:rPr>
          <w:rFonts w:ascii="Calibri" w:eastAsia="Calibri" w:hAnsi="Calibri" w:cs="Calibri"/>
          <w:sz w:val="24"/>
          <w:lang w:val="en-GB"/>
        </w:rPr>
      </w:pPr>
      <w:r w:rsidRPr="00DD7232">
        <w:rPr>
          <w:rFonts w:ascii="Calibri" w:eastAsia="Calibri" w:hAnsi="Calibri" w:cs="Calibri"/>
          <w:sz w:val="24"/>
          <w:lang w:val="en-GB"/>
        </w:rPr>
        <w:t xml:space="preserve">For this the group assumed two sets of roles: two became researchers (group facilitator – Douglas Beare – and rapporteur – Ann Waters-Bayer); and a group of people in a developing country context in which vulnerability to climate impacts was worthy of further research. </w:t>
      </w:r>
    </w:p>
    <w:p w:rsidR="0029512E" w:rsidRPr="00DD7232" w:rsidRDefault="0029512E" w:rsidP="00DD7232">
      <w:pPr>
        <w:spacing w:after="0"/>
        <w:rPr>
          <w:rFonts w:ascii="Calibri" w:eastAsia="Calibri" w:hAnsi="Calibri" w:cs="Calibri"/>
          <w:sz w:val="24"/>
          <w:lang w:val="en-GB"/>
        </w:rPr>
      </w:pPr>
      <w:r w:rsidRPr="00DD7232">
        <w:rPr>
          <w:rFonts w:ascii="Calibri" w:eastAsia="Calibri" w:hAnsi="Calibri" w:cs="Calibri"/>
          <w:sz w:val="24"/>
          <w:lang w:val="en-GB"/>
        </w:rPr>
        <w:t xml:space="preserve">The assignment of roles to group participants was as follows (with a real effort to put ourselves in the shoes of people in a different walk of life): </w:t>
      </w:r>
    </w:p>
    <w:p w:rsidR="0029512E" w:rsidRPr="00DD7232" w:rsidRDefault="0029512E" w:rsidP="00DD7232">
      <w:pPr>
        <w:numPr>
          <w:ilvl w:val="0"/>
          <w:numId w:val="33"/>
        </w:numPr>
        <w:spacing w:after="0"/>
        <w:rPr>
          <w:rFonts w:ascii="Calibri" w:eastAsia="Calibri" w:hAnsi="Calibri" w:cs="Calibri"/>
          <w:sz w:val="24"/>
          <w:lang w:val="en-GB"/>
        </w:rPr>
      </w:pPr>
      <w:r w:rsidRPr="00DD7232">
        <w:rPr>
          <w:rFonts w:ascii="Calibri" w:eastAsia="Calibri" w:hAnsi="Calibri" w:cs="Calibri"/>
          <w:sz w:val="24"/>
          <w:lang w:val="en-GB"/>
        </w:rPr>
        <w:t>Jenny: woman farmer, whose husband migrates to Kampala</w:t>
      </w:r>
    </w:p>
    <w:p w:rsidR="0029512E" w:rsidRPr="00DD7232" w:rsidRDefault="0029512E" w:rsidP="00DD7232">
      <w:pPr>
        <w:numPr>
          <w:ilvl w:val="0"/>
          <w:numId w:val="33"/>
        </w:numPr>
        <w:spacing w:after="0"/>
        <w:rPr>
          <w:rFonts w:ascii="Calibri" w:eastAsia="Calibri" w:hAnsi="Calibri" w:cs="Calibri"/>
          <w:sz w:val="24"/>
          <w:lang w:val="en-GB"/>
        </w:rPr>
      </w:pPr>
      <w:r w:rsidRPr="00DD7232">
        <w:rPr>
          <w:rFonts w:ascii="Calibri" w:eastAsia="Calibri" w:hAnsi="Calibri" w:cs="Calibri"/>
          <w:sz w:val="24"/>
          <w:lang w:val="en-GB"/>
        </w:rPr>
        <w:t>James: landless male working on commercial farm; wife does petty trade</w:t>
      </w:r>
    </w:p>
    <w:p w:rsidR="0029512E" w:rsidRPr="00DD7232" w:rsidRDefault="0029512E" w:rsidP="00DD7232">
      <w:pPr>
        <w:numPr>
          <w:ilvl w:val="0"/>
          <w:numId w:val="33"/>
        </w:numPr>
        <w:spacing w:after="0"/>
        <w:rPr>
          <w:rFonts w:ascii="Calibri" w:eastAsia="Calibri" w:hAnsi="Calibri" w:cs="Calibri"/>
          <w:sz w:val="24"/>
          <w:lang w:val="en-GB"/>
        </w:rPr>
      </w:pPr>
      <w:r w:rsidRPr="00DD7232">
        <w:rPr>
          <w:rFonts w:ascii="Calibri" w:eastAsia="Calibri" w:hAnsi="Calibri" w:cs="Calibri"/>
          <w:sz w:val="24"/>
          <w:lang w:val="en-GB"/>
        </w:rPr>
        <w:t>KPC Rao: male farmer on own land</w:t>
      </w:r>
    </w:p>
    <w:p w:rsidR="0029512E" w:rsidRPr="00DD7232" w:rsidRDefault="0029512E" w:rsidP="00DD7232">
      <w:pPr>
        <w:numPr>
          <w:ilvl w:val="0"/>
          <w:numId w:val="33"/>
        </w:numPr>
        <w:spacing w:after="0"/>
        <w:rPr>
          <w:rFonts w:ascii="Calibri" w:eastAsia="Calibri" w:hAnsi="Calibri" w:cs="Calibri"/>
          <w:sz w:val="24"/>
          <w:lang w:val="en-GB"/>
        </w:rPr>
      </w:pPr>
      <w:r w:rsidRPr="00DD7232">
        <w:rPr>
          <w:rFonts w:ascii="Calibri" w:eastAsia="Calibri" w:hAnsi="Calibri" w:cs="Calibri"/>
          <w:sz w:val="24"/>
          <w:lang w:val="en-GB"/>
        </w:rPr>
        <w:t>Joost Vervoort: woman teacher</w:t>
      </w:r>
    </w:p>
    <w:p w:rsidR="0029512E" w:rsidRPr="00DD7232" w:rsidRDefault="0029512E" w:rsidP="00DD7232">
      <w:pPr>
        <w:numPr>
          <w:ilvl w:val="0"/>
          <w:numId w:val="33"/>
        </w:numPr>
        <w:spacing w:after="0"/>
        <w:rPr>
          <w:rFonts w:ascii="Calibri" w:eastAsia="Calibri" w:hAnsi="Calibri" w:cs="Calibri"/>
          <w:sz w:val="24"/>
          <w:lang w:val="en-GB"/>
        </w:rPr>
      </w:pPr>
      <w:r w:rsidRPr="00DD7232">
        <w:rPr>
          <w:rFonts w:ascii="Calibri" w:eastAsia="Calibri" w:hAnsi="Calibri" w:cs="Calibri"/>
          <w:sz w:val="24"/>
          <w:lang w:val="en-GB"/>
        </w:rPr>
        <w:t>I</w:t>
      </w:r>
      <w:r w:rsidR="00090DB0" w:rsidRPr="00DD7232">
        <w:rPr>
          <w:rFonts w:ascii="Calibri" w:eastAsia="Calibri" w:hAnsi="Calibri" w:cs="Calibri"/>
          <w:sz w:val="24"/>
          <w:lang w:val="en-GB"/>
        </w:rPr>
        <w:t>o</w:t>
      </w:r>
      <w:r w:rsidRPr="00DD7232">
        <w:rPr>
          <w:rFonts w:ascii="Calibri" w:eastAsia="Calibri" w:hAnsi="Calibri" w:cs="Calibri"/>
          <w:sz w:val="24"/>
          <w:lang w:val="en-GB"/>
        </w:rPr>
        <w:t>annis: 12-year-old female student in elementary school; father smallholder, mother petty trade</w:t>
      </w:r>
    </w:p>
    <w:p w:rsidR="0029512E" w:rsidRPr="00DD7232" w:rsidRDefault="0029512E" w:rsidP="00DD7232">
      <w:pPr>
        <w:numPr>
          <w:ilvl w:val="0"/>
          <w:numId w:val="33"/>
        </w:numPr>
        <w:spacing w:after="0"/>
        <w:rPr>
          <w:rFonts w:ascii="Calibri" w:eastAsia="Calibri" w:hAnsi="Calibri" w:cs="Calibri"/>
          <w:sz w:val="24"/>
          <w:lang w:val="en-GB"/>
        </w:rPr>
      </w:pPr>
      <w:r w:rsidRPr="00DD7232">
        <w:rPr>
          <w:rFonts w:ascii="Calibri" w:eastAsia="Calibri" w:hAnsi="Calibri" w:cs="Calibri"/>
          <w:sz w:val="24"/>
          <w:lang w:val="en-GB"/>
        </w:rPr>
        <w:t>Jakob van Etten: big landowner, mayor, has 200 head of cattle</w:t>
      </w:r>
    </w:p>
    <w:p w:rsidR="0029512E" w:rsidRPr="00DD7232" w:rsidRDefault="0029512E" w:rsidP="00DD7232">
      <w:pPr>
        <w:numPr>
          <w:ilvl w:val="0"/>
          <w:numId w:val="33"/>
        </w:numPr>
        <w:spacing w:after="0"/>
        <w:rPr>
          <w:rFonts w:ascii="Calibri" w:eastAsia="Calibri" w:hAnsi="Calibri" w:cs="Calibri"/>
          <w:sz w:val="24"/>
          <w:lang w:val="en-GB"/>
        </w:rPr>
      </w:pPr>
      <w:r w:rsidRPr="00DD7232">
        <w:rPr>
          <w:rFonts w:ascii="Calibri" w:eastAsia="Calibri" w:hAnsi="Calibri" w:cs="Calibri"/>
          <w:sz w:val="24"/>
          <w:lang w:val="en-GB"/>
        </w:rPr>
        <w:t>Tegen Blaine: man who migrates to Kampala in dry season to do construction work, spend wet season drinking in village; wife does some farming</w:t>
      </w:r>
    </w:p>
    <w:p w:rsidR="0029512E" w:rsidRPr="00DD7232" w:rsidRDefault="0029512E" w:rsidP="00DD7232">
      <w:pPr>
        <w:numPr>
          <w:ilvl w:val="0"/>
          <w:numId w:val="33"/>
        </w:numPr>
        <w:spacing w:after="0"/>
        <w:rPr>
          <w:rFonts w:ascii="Calibri" w:eastAsia="Calibri" w:hAnsi="Calibri" w:cs="Calibri"/>
          <w:sz w:val="24"/>
          <w:lang w:val="en-GB"/>
        </w:rPr>
      </w:pPr>
      <w:r w:rsidRPr="00DD7232">
        <w:rPr>
          <w:rFonts w:ascii="Calibri" w:eastAsia="Calibri" w:hAnsi="Calibri" w:cs="Calibri"/>
          <w:sz w:val="24"/>
          <w:lang w:val="en-GB"/>
        </w:rPr>
        <w:t>Robert: male priest and traditional healer</w:t>
      </w:r>
    </w:p>
    <w:p w:rsidR="0029512E" w:rsidRPr="00DD7232" w:rsidRDefault="0029512E" w:rsidP="00DD7232">
      <w:pPr>
        <w:numPr>
          <w:ilvl w:val="0"/>
          <w:numId w:val="33"/>
        </w:numPr>
        <w:spacing w:after="0"/>
        <w:rPr>
          <w:rFonts w:ascii="Calibri" w:eastAsia="Calibri" w:hAnsi="Calibri" w:cs="Calibri"/>
          <w:sz w:val="24"/>
          <w:lang w:val="en-GB"/>
        </w:rPr>
      </w:pPr>
      <w:r w:rsidRPr="00DD7232">
        <w:rPr>
          <w:rFonts w:ascii="Calibri" w:eastAsia="Calibri" w:hAnsi="Calibri" w:cs="Calibri"/>
          <w:sz w:val="24"/>
          <w:lang w:val="en-GB"/>
        </w:rPr>
        <w:t>Andy Newsham: female health worker</w:t>
      </w:r>
    </w:p>
    <w:p w:rsidR="0029512E" w:rsidRPr="00DD7232" w:rsidRDefault="0029512E" w:rsidP="00DD7232">
      <w:pPr>
        <w:numPr>
          <w:ilvl w:val="0"/>
          <w:numId w:val="33"/>
        </w:numPr>
        <w:spacing w:after="0"/>
        <w:rPr>
          <w:rFonts w:ascii="Calibri" w:eastAsia="Calibri" w:hAnsi="Calibri" w:cs="Calibri"/>
          <w:sz w:val="24"/>
          <w:lang w:val="en-GB"/>
        </w:rPr>
      </w:pPr>
      <w:r w:rsidRPr="00DD7232">
        <w:rPr>
          <w:rFonts w:ascii="Calibri" w:eastAsia="Calibri" w:hAnsi="Calibri" w:cs="Calibri"/>
          <w:sz w:val="24"/>
          <w:lang w:val="en-GB"/>
        </w:rPr>
        <w:t>Alain: migrant from elsewhere, charcoal dealer and honey producer (non-timber forest products); no land rights</w:t>
      </w:r>
    </w:p>
    <w:p w:rsidR="00DD7232" w:rsidRPr="00DD7232" w:rsidRDefault="00DD7232" w:rsidP="00DD7232">
      <w:pPr>
        <w:spacing w:after="0"/>
        <w:rPr>
          <w:rFonts w:ascii="Calibri" w:eastAsia="Calibri" w:hAnsi="Calibri" w:cs="Calibri"/>
          <w:i/>
          <w:sz w:val="24"/>
          <w:lang w:val="en-GB"/>
        </w:rPr>
      </w:pPr>
    </w:p>
    <w:p w:rsidR="0029512E" w:rsidRPr="00DD7232" w:rsidRDefault="0029512E" w:rsidP="00DD7232">
      <w:pPr>
        <w:spacing w:after="0"/>
        <w:rPr>
          <w:rFonts w:ascii="Calibri" w:eastAsia="Calibri" w:hAnsi="Calibri" w:cs="Calibri"/>
          <w:sz w:val="24"/>
          <w:lang w:val="en-GB"/>
        </w:rPr>
      </w:pPr>
      <w:r w:rsidRPr="00DD7232">
        <w:rPr>
          <w:rFonts w:ascii="Calibri" w:eastAsia="Calibri" w:hAnsi="Calibri" w:cs="Calibri"/>
          <w:i/>
          <w:sz w:val="24"/>
          <w:lang w:val="en-GB"/>
        </w:rPr>
        <w:t xml:space="preserve">Brainstorming </w:t>
      </w:r>
      <w:r w:rsidR="00B66FCD">
        <w:rPr>
          <w:rFonts w:ascii="Calibri" w:eastAsia="Calibri" w:hAnsi="Calibri" w:cs="Calibri"/>
          <w:i/>
          <w:sz w:val="24"/>
          <w:lang w:val="en-GB"/>
        </w:rPr>
        <w:t>g</w:t>
      </w:r>
      <w:r w:rsidR="00B66FCD" w:rsidRPr="00DD7232">
        <w:rPr>
          <w:rFonts w:ascii="Calibri" w:eastAsia="Calibri" w:hAnsi="Calibri" w:cs="Calibri"/>
          <w:i/>
          <w:sz w:val="24"/>
          <w:lang w:val="en-GB"/>
        </w:rPr>
        <w:t xml:space="preserve">eographical context </w:t>
      </w:r>
      <w:r w:rsidR="00B66FCD">
        <w:rPr>
          <w:rFonts w:ascii="Calibri" w:eastAsia="Calibri" w:hAnsi="Calibri" w:cs="Calibri"/>
          <w:i/>
          <w:sz w:val="24"/>
          <w:lang w:val="en-GB"/>
        </w:rPr>
        <w:t>and</w:t>
      </w:r>
      <w:r w:rsidRPr="00DD7232">
        <w:rPr>
          <w:rFonts w:ascii="Calibri" w:eastAsia="Calibri" w:hAnsi="Calibri" w:cs="Calibri"/>
          <w:i/>
          <w:sz w:val="24"/>
          <w:lang w:val="en-GB"/>
        </w:rPr>
        <w:t xml:space="preserve"> sources of livelihoods in village:</w:t>
      </w:r>
      <w:r w:rsidRPr="00DD7232">
        <w:rPr>
          <w:rFonts w:ascii="Calibri" w:eastAsia="Calibri" w:hAnsi="Calibri" w:cs="Calibri"/>
          <w:sz w:val="24"/>
          <w:lang w:val="en-GB"/>
        </w:rPr>
        <w:t xml:space="preserve"> </w:t>
      </w:r>
    </w:p>
    <w:p w:rsidR="0029512E" w:rsidRPr="00DD7232" w:rsidRDefault="00B66FCD" w:rsidP="00DD7232">
      <w:pPr>
        <w:spacing w:after="0"/>
        <w:rPr>
          <w:rFonts w:ascii="Calibri" w:eastAsia="Calibri" w:hAnsi="Calibri" w:cs="Calibri"/>
          <w:sz w:val="24"/>
          <w:lang w:val="en-GB"/>
        </w:rPr>
      </w:pPr>
      <w:r w:rsidRPr="00DD7232">
        <w:rPr>
          <w:rFonts w:ascii="Calibri" w:eastAsia="Calibri" w:hAnsi="Calibri" w:cs="Calibri"/>
          <w:sz w:val="24"/>
          <w:lang w:val="en-GB"/>
        </w:rPr>
        <w:t>The group chose the context of Central Uganda, a village 2.5 hours from Kampala, with an elementary school, some people working on own land, some wage labourers working on other people’s land, some people working for the local government, some migrating to Kampala to work.</w:t>
      </w:r>
      <w:r>
        <w:rPr>
          <w:rFonts w:ascii="Calibri" w:eastAsia="Calibri" w:hAnsi="Calibri" w:cs="Calibri"/>
          <w:sz w:val="24"/>
          <w:lang w:val="en-GB"/>
        </w:rPr>
        <w:t xml:space="preserve"> T</w:t>
      </w:r>
      <w:r w:rsidR="0029512E" w:rsidRPr="00DD7232">
        <w:rPr>
          <w:rFonts w:ascii="Calibri" w:eastAsia="Calibri" w:hAnsi="Calibri" w:cs="Calibri"/>
          <w:sz w:val="24"/>
          <w:lang w:val="en-GB"/>
        </w:rPr>
        <w:t>he discussion iden</w:t>
      </w:r>
      <w:r w:rsidR="00DD7232">
        <w:rPr>
          <w:rFonts w:ascii="Calibri" w:eastAsia="Calibri" w:hAnsi="Calibri" w:cs="Calibri"/>
          <w:sz w:val="24"/>
          <w:lang w:val="en-GB"/>
        </w:rPr>
        <w:t>t</w:t>
      </w:r>
      <w:r w:rsidR="0029512E" w:rsidRPr="00DD7232">
        <w:rPr>
          <w:rFonts w:ascii="Calibri" w:eastAsia="Calibri" w:hAnsi="Calibri" w:cs="Calibri"/>
          <w:sz w:val="24"/>
          <w:lang w:val="en-GB"/>
        </w:rPr>
        <w:t xml:space="preserve">ified </w:t>
      </w:r>
      <w:r w:rsidR="00DD7232" w:rsidRPr="00DD7232">
        <w:rPr>
          <w:rFonts w:ascii="Calibri" w:eastAsia="Calibri" w:hAnsi="Calibri" w:cs="Calibri"/>
          <w:sz w:val="24"/>
          <w:lang w:val="en-GB"/>
        </w:rPr>
        <w:t xml:space="preserve">the principal elements of the </w:t>
      </w:r>
      <w:r w:rsidR="00DD7232">
        <w:rPr>
          <w:rFonts w:ascii="Calibri" w:eastAsia="Calibri" w:hAnsi="Calibri" w:cs="Calibri"/>
          <w:sz w:val="24"/>
          <w:lang w:val="en-GB"/>
        </w:rPr>
        <w:t>livelihood strategies to be found in our notional village</w:t>
      </w:r>
      <w:r w:rsidR="00DD7232" w:rsidRPr="00DD7232">
        <w:rPr>
          <w:rFonts w:ascii="Calibri" w:eastAsia="Calibri" w:hAnsi="Calibri" w:cs="Calibri"/>
          <w:sz w:val="24"/>
          <w:lang w:val="en-GB"/>
        </w:rPr>
        <w:t xml:space="preserve"> </w:t>
      </w:r>
      <w:r w:rsidR="0029512E" w:rsidRPr="00DD7232">
        <w:rPr>
          <w:rFonts w:ascii="Calibri" w:eastAsia="Calibri" w:hAnsi="Calibri" w:cs="Calibri"/>
          <w:sz w:val="24"/>
          <w:lang w:val="en-GB"/>
        </w:rPr>
        <w:t xml:space="preserve">various field crops, horticulture, livestock-keeping, NTFPs, farmer labour, small-scale retailing, civil servant, off-farm labour, migrant </w:t>
      </w:r>
      <w:r w:rsidR="0029512E" w:rsidRPr="00DD7232">
        <w:rPr>
          <w:rFonts w:ascii="Calibri" w:eastAsia="Calibri" w:hAnsi="Calibri" w:cs="Calibri"/>
          <w:sz w:val="24"/>
          <w:lang w:val="en-GB"/>
        </w:rPr>
        <w:lastRenderedPageBreak/>
        <w:t>labour, local food processing (see flipchart). A number of comments also emerged while making the seasonal calendar (see figure two):</w:t>
      </w:r>
    </w:p>
    <w:p w:rsidR="0029512E" w:rsidRPr="00DD7232" w:rsidRDefault="0029512E" w:rsidP="00DD7232">
      <w:pPr>
        <w:pStyle w:val="ListParagraph"/>
        <w:numPr>
          <w:ilvl w:val="0"/>
          <w:numId w:val="34"/>
        </w:numPr>
        <w:spacing w:after="0"/>
        <w:rPr>
          <w:rFonts w:ascii="Calibri" w:eastAsia="Calibri" w:hAnsi="Calibri" w:cs="Calibri"/>
          <w:sz w:val="24"/>
          <w:lang w:val="en-GB"/>
        </w:rPr>
      </w:pPr>
      <w:r w:rsidRPr="00DD7232">
        <w:rPr>
          <w:rFonts w:ascii="Calibri" w:eastAsia="Calibri" w:hAnsi="Calibri" w:cs="Calibri"/>
          <w:sz w:val="24"/>
          <w:lang w:val="en-GB"/>
        </w:rPr>
        <w:t>No difference in seasonal work for commercial and smallholder maize, as no irrigation, but differences in amount of investment</w:t>
      </w:r>
    </w:p>
    <w:p w:rsidR="0029512E" w:rsidRPr="00DD7232" w:rsidRDefault="0029512E" w:rsidP="00DD7232">
      <w:pPr>
        <w:pStyle w:val="ListParagraph"/>
        <w:numPr>
          <w:ilvl w:val="0"/>
          <w:numId w:val="34"/>
        </w:numPr>
        <w:spacing w:after="0"/>
        <w:rPr>
          <w:rFonts w:ascii="Calibri" w:eastAsia="Calibri" w:hAnsi="Calibri" w:cs="Calibri"/>
          <w:sz w:val="24"/>
          <w:lang w:val="en-GB"/>
        </w:rPr>
      </w:pPr>
      <w:r w:rsidRPr="00DD7232">
        <w:rPr>
          <w:rFonts w:ascii="Calibri" w:eastAsia="Calibri" w:hAnsi="Calibri" w:cs="Calibri"/>
          <w:sz w:val="24"/>
          <w:lang w:val="en-GB"/>
        </w:rPr>
        <w:t>No seasonality in growth and harvest of plantains but seasonality in work on crop protection; heavy work in preparing holes for new plants before the main rainy season</w:t>
      </w:r>
    </w:p>
    <w:p w:rsidR="0029512E" w:rsidRPr="00DD7232" w:rsidRDefault="0029512E" w:rsidP="00DD7232">
      <w:pPr>
        <w:pStyle w:val="ListParagraph"/>
        <w:numPr>
          <w:ilvl w:val="0"/>
          <w:numId w:val="34"/>
        </w:numPr>
        <w:spacing w:after="0"/>
        <w:rPr>
          <w:rFonts w:ascii="Calibri" w:eastAsia="Calibri" w:hAnsi="Calibri" w:cs="Calibri"/>
          <w:sz w:val="24"/>
          <w:lang w:val="en-GB"/>
        </w:rPr>
      </w:pPr>
      <w:r w:rsidRPr="00DD7232">
        <w:rPr>
          <w:rFonts w:ascii="Calibri" w:eastAsia="Calibri" w:hAnsi="Calibri" w:cs="Calibri"/>
          <w:sz w:val="24"/>
          <w:lang w:val="en-GB"/>
        </w:rPr>
        <w:t>When commercial farmer/landowner is spending money, e.g. on crop protection measures for which labour needs to be hired, the labourers are earning money</w:t>
      </w:r>
    </w:p>
    <w:p w:rsidR="0029512E" w:rsidRPr="00DD7232" w:rsidRDefault="0029512E" w:rsidP="00DD7232">
      <w:pPr>
        <w:pStyle w:val="ListParagraph"/>
        <w:numPr>
          <w:ilvl w:val="0"/>
          <w:numId w:val="34"/>
        </w:numPr>
        <w:spacing w:after="0"/>
        <w:rPr>
          <w:rFonts w:ascii="Calibri" w:eastAsia="Calibri" w:hAnsi="Calibri" w:cs="Calibri"/>
          <w:sz w:val="24"/>
          <w:lang w:val="en-GB"/>
        </w:rPr>
      </w:pPr>
      <w:r w:rsidRPr="00DD7232">
        <w:rPr>
          <w:rFonts w:ascii="Calibri" w:eastAsia="Calibri" w:hAnsi="Calibri" w:cs="Calibri"/>
          <w:sz w:val="24"/>
          <w:lang w:val="en-GB"/>
        </w:rPr>
        <w:t>Because of such differences within the community, it is difficult to make a seasonal calendar reflecting an average at community level; the average may reflect something that does not exist</w:t>
      </w:r>
    </w:p>
    <w:p w:rsidR="0029512E" w:rsidRPr="00DD7232" w:rsidRDefault="0029512E" w:rsidP="00DD7232">
      <w:pPr>
        <w:pStyle w:val="ListParagraph"/>
        <w:numPr>
          <w:ilvl w:val="0"/>
          <w:numId w:val="34"/>
        </w:numPr>
        <w:spacing w:after="0"/>
        <w:rPr>
          <w:rFonts w:ascii="Calibri" w:eastAsia="Calibri" w:hAnsi="Calibri" w:cs="Calibri"/>
          <w:sz w:val="24"/>
          <w:lang w:val="en-GB"/>
        </w:rPr>
      </w:pPr>
      <w:r w:rsidRPr="00DD7232">
        <w:rPr>
          <w:rFonts w:ascii="Calibri" w:eastAsia="Calibri" w:hAnsi="Calibri" w:cs="Calibri"/>
          <w:sz w:val="24"/>
          <w:lang w:val="en-GB"/>
        </w:rPr>
        <w:t>In livestock, the parasite load increases during the wet season; male offspring are likely to be sold to pay for school fees; seasonality in production and earning from sales is higher in the case of milk compared with animals/meat</w:t>
      </w:r>
    </w:p>
    <w:p w:rsidR="0029512E" w:rsidRPr="00DD7232" w:rsidRDefault="0029512E" w:rsidP="00DD7232">
      <w:pPr>
        <w:pStyle w:val="ListParagraph"/>
        <w:numPr>
          <w:ilvl w:val="0"/>
          <w:numId w:val="34"/>
        </w:numPr>
        <w:spacing w:after="0"/>
        <w:rPr>
          <w:rFonts w:ascii="Calibri" w:eastAsia="Calibri" w:hAnsi="Calibri" w:cs="Calibri"/>
          <w:sz w:val="24"/>
          <w:lang w:val="en-GB"/>
        </w:rPr>
      </w:pPr>
      <w:r w:rsidRPr="00DD7232">
        <w:rPr>
          <w:rFonts w:ascii="Calibri" w:eastAsia="Calibri" w:hAnsi="Calibri" w:cs="Calibri"/>
          <w:sz w:val="24"/>
          <w:lang w:val="en-GB"/>
        </w:rPr>
        <w:t>The exercise revealed the complexity of assessing livelihood sources</w:t>
      </w:r>
    </w:p>
    <w:p w:rsidR="0029512E" w:rsidRPr="00DD7232" w:rsidRDefault="0029512E" w:rsidP="00DD7232">
      <w:pPr>
        <w:pStyle w:val="ListParagraph"/>
        <w:numPr>
          <w:ilvl w:val="0"/>
          <w:numId w:val="34"/>
        </w:numPr>
        <w:spacing w:after="0"/>
        <w:rPr>
          <w:rFonts w:ascii="Calibri" w:eastAsia="Calibri" w:hAnsi="Calibri" w:cs="Calibri"/>
          <w:sz w:val="24"/>
          <w:lang w:val="en-GB"/>
        </w:rPr>
      </w:pPr>
      <w:r w:rsidRPr="00DD7232">
        <w:rPr>
          <w:rFonts w:ascii="Calibri" w:eastAsia="Calibri" w:hAnsi="Calibri" w:cs="Calibri"/>
          <w:sz w:val="24"/>
          <w:lang w:val="en-GB"/>
        </w:rPr>
        <w:t>Using such participatory assessment tools gives everyone insight, is important for capacity building at community level and stimulates social learning</w:t>
      </w:r>
    </w:p>
    <w:p w:rsidR="0029512E" w:rsidRPr="00DD7232" w:rsidRDefault="0029512E" w:rsidP="00DD7232">
      <w:pPr>
        <w:pStyle w:val="ListParagraph"/>
        <w:numPr>
          <w:ilvl w:val="0"/>
          <w:numId w:val="34"/>
        </w:numPr>
        <w:spacing w:after="0"/>
        <w:rPr>
          <w:rFonts w:ascii="Calibri" w:eastAsia="Calibri" w:hAnsi="Calibri" w:cs="Calibri"/>
          <w:sz w:val="24"/>
          <w:lang w:val="en-GB"/>
        </w:rPr>
      </w:pPr>
      <w:r w:rsidRPr="00DD7232">
        <w:rPr>
          <w:rFonts w:ascii="Calibri" w:eastAsia="Calibri" w:hAnsi="Calibri" w:cs="Calibri"/>
          <w:sz w:val="24"/>
          <w:lang w:val="en-GB"/>
        </w:rPr>
        <w:t>Seasonality is a good entry point for discussing and tackling climate change</w:t>
      </w:r>
    </w:p>
    <w:p w:rsidR="0029512E" w:rsidRPr="00DD7232" w:rsidRDefault="0029512E" w:rsidP="00DD7232">
      <w:pPr>
        <w:pStyle w:val="ListParagraph"/>
        <w:numPr>
          <w:ilvl w:val="0"/>
          <w:numId w:val="34"/>
        </w:numPr>
        <w:spacing w:after="0"/>
        <w:rPr>
          <w:rFonts w:ascii="Calibri" w:eastAsia="Calibri" w:hAnsi="Calibri" w:cs="Calibri"/>
          <w:sz w:val="24"/>
          <w:lang w:val="en-GB"/>
        </w:rPr>
      </w:pPr>
      <w:r w:rsidRPr="00DD7232">
        <w:rPr>
          <w:rFonts w:ascii="Calibri" w:eastAsia="Calibri" w:hAnsi="Calibri" w:cs="Calibri"/>
          <w:sz w:val="24"/>
          <w:lang w:val="en-GB"/>
        </w:rPr>
        <w:t>During such exercises, there may be a problem that people keep up appearances and it will not be easy to find out about illegal activities such as smuggling or prostitution</w:t>
      </w:r>
    </w:p>
    <w:p w:rsidR="0029512E" w:rsidRPr="00DD7232" w:rsidRDefault="0029512E" w:rsidP="00DD7232">
      <w:pPr>
        <w:spacing w:after="0"/>
        <w:rPr>
          <w:rFonts w:ascii="Calibri" w:eastAsia="Calibri" w:hAnsi="Calibri" w:cs="Calibri"/>
          <w:sz w:val="24"/>
          <w:lang w:val="en-GB"/>
        </w:rPr>
      </w:pPr>
    </w:p>
    <w:p w:rsidR="0029512E" w:rsidRPr="00DD7232" w:rsidRDefault="0029512E" w:rsidP="00DD7232">
      <w:pPr>
        <w:spacing w:after="0"/>
        <w:rPr>
          <w:rFonts w:ascii="Calibri" w:eastAsia="Calibri" w:hAnsi="Calibri" w:cs="Calibri"/>
          <w:sz w:val="24"/>
          <w:lang w:val="en-GB"/>
        </w:rPr>
      </w:pPr>
      <w:r w:rsidRPr="00DD7232">
        <w:rPr>
          <w:rFonts w:ascii="Calibri" w:eastAsia="Calibri" w:hAnsi="Calibri" w:cs="Calibri"/>
          <w:i/>
          <w:sz w:val="24"/>
          <w:lang w:val="en-GB"/>
        </w:rPr>
        <w:t>Strengths and limitations of the tool</w:t>
      </w:r>
      <w:r w:rsidRPr="00DD7232">
        <w:rPr>
          <w:rFonts w:ascii="Calibri" w:eastAsia="Calibri" w:hAnsi="Calibri" w:cs="Calibri"/>
          <w:sz w:val="24"/>
          <w:lang w:val="en-GB"/>
        </w:rPr>
        <w:t>:</w:t>
      </w:r>
    </w:p>
    <w:p w:rsidR="0029512E" w:rsidRPr="00DD7232" w:rsidRDefault="0029512E" w:rsidP="00DD7232">
      <w:pPr>
        <w:pStyle w:val="ListParagraph"/>
        <w:numPr>
          <w:ilvl w:val="0"/>
          <w:numId w:val="35"/>
        </w:numPr>
        <w:spacing w:after="0"/>
        <w:rPr>
          <w:rFonts w:ascii="Calibri" w:eastAsia="Calibri" w:hAnsi="Calibri" w:cs="Calibri"/>
          <w:sz w:val="24"/>
          <w:lang w:val="en-GB"/>
        </w:rPr>
      </w:pPr>
      <w:r w:rsidRPr="00DD7232">
        <w:rPr>
          <w:rFonts w:ascii="Calibri" w:eastAsia="Calibri" w:hAnsi="Calibri" w:cs="Calibri"/>
          <w:sz w:val="24"/>
          <w:lang w:val="en-GB"/>
        </w:rPr>
        <w:t>Structural way to tease out information on the agricultural system</w:t>
      </w:r>
    </w:p>
    <w:p w:rsidR="0029512E" w:rsidRPr="00DD7232" w:rsidRDefault="0029512E" w:rsidP="00DD7232">
      <w:pPr>
        <w:pStyle w:val="ListParagraph"/>
        <w:numPr>
          <w:ilvl w:val="0"/>
          <w:numId w:val="35"/>
        </w:numPr>
        <w:spacing w:after="0"/>
        <w:rPr>
          <w:rFonts w:ascii="Calibri" w:eastAsia="Calibri" w:hAnsi="Calibri" w:cs="Calibri"/>
          <w:sz w:val="24"/>
          <w:lang w:val="en-GB"/>
        </w:rPr>
      </w:pPr>
      <w:r w:rsidRPr="00DD7232">
        <w:rPr>
          <w:rFonts w:ascii="Calibri" w:eastAsia="Calibri" w:hAnsi="Calibri" w:cs="Calibri"/>
          <w:sz w:val="24"/>
          <w:lang w:val="en-GB"/>
        </w:rPr>
        <w:t>Gives baseline about how climate is linked to household-related activities</w:t>
      </w:r>
    </w:p>
    <w:p w:rsidR="0029512E" w:rsidRPr="00DD7232" w:rsidRDefault="0029512E" w:rsidP="00DD7232">
      <w:pPr>
        <w:pStyle w:val="ListParagraph"/>
        <w:numPr>
          <w:ilvl w:val="0"/>
          <w:numId w:val="35"/>
        </w:numPr>
        <w:spacing w:after="0"/>
        <w:rPr>
          <w:rFonts w:ascii="Calibri" w:eastAsia="Calibri" w:hAnsi="Calibri" w:cs="Calibri"/>
          <w:sz w:val="24"/>
          <w:lang w:val="en-GB"/>
        </w:rPr>
      </w:pPr>
      <w:r w:rsidRPr="00DD7232">
        <w:rPr>
          <w:rFonts w:ascii="Calibri" w:eastAsia="Calibri" w:hAnsi="Calibri" w:cs="Calibri"/>
          <w:sz w:val="24"/>
          <w:lang w:val="en-GB"/>
        </w:rPr>
        <w:t>Can be related to how climate is likely to change and to see how climate change is likely to have an impact on livelihoods</w:t>
      </w:r>
    </w:p>
    <w:p w:rsidR="0029512E" w:rsidRPr="00DD7232" w:rsidRDefault="0029512E" w:rsidP="00DD7232">
      <w:pPr>
        <w:pStyle w:val="ListParagraph"/>
        <w:numPr>
          <w:ilvl w:val="0"/>
          <w:numId w:val="35"/>
        </w:numPr>
        <w:spacing w:after="0"/>
        <w:rPr>
          <w:rFonts w:ascii="Calibri" w:eastAsia="Calibri" w:hAnsi="Calibri" w:cs="Calibri"/>
          <w:sz w:val="24"/>
          <w:lang w:val="en-GB"/>
        </w:rPr>
      </w:pPr>
      <w:r w:rsidRPr="00DD7232">
        <w:rPr>
          <w:rFonts w:ascii="Calibri" w:eastAsia="Calibri" w:hAnsi="Calibri" w:cs="Calibri"/>
          <w:sz w:val="24"/>
          <w:lang w:val="en-GB"/>
        </w:rPr>
        <w:t xml:space="preserve">Can be combined with future climate scenarios; local-level vulnerability analysis could help with identifying some of indicators </w:t>
      </w:r>
    </w:p>
    <w:p w:rsidR="0029512E" w:rsidRPr="00DD7232" w:rsidRDefault="0029512E" w:rsidP="00DD7232">
      <w:pPr>
        <w:pStyle w:val="ListParagraph"/>
        <w:numPr>
          <w:ilvl w:val="0"/>
          <w:numId w:val="35"/>
        </w:numPr>
        <w:spacing w:after="0"/>
        <w:rPr>
          <w:rFonts w:ascii="Calibri" w:eastAsia="Calibri" w:hAnsi="Calibri" w:cs="Calibri"/>
          <w:sz w:val="24"/>
          <w:lang w:val="en-GB"/>
        </w:rPr>
      </w:pPr>
      <w:r w:rsidRPr="00DD7232">
        <w:rPr>
          <w:rFonts w:ascii="Calibri" w:eastAsia="Calibri" w:hAnsi="Calibri" w:cs="Calibri"/>
          <w:sz w:val="24"/>
          <w:lang w:val="en-GB"/>
        </w:rPr>
        <w:t>Provides a record of extreme weather events over time</w:t>
      </w:r>
    </w:p>
    <w:p w:rsidR="0029512E" w:rsidRPr="00DD7232" w:rsidRDefault="0029512E" w:rsidP="00DD7232">
      <w:pPr>
        <w:pStyle w:val="ListParagraph"/>
        <w:numPr>
          <w:ilvl w:val="0"/>
          <w:numId w:val="35"/>
        </w:numPr>
        <w:spacing w:after="0"/>
        <w:rPr>
          <w:rFonts w:ascii="Calibri" w:eastAsia="Calibri" w:hAnsi="Calibri" w:cs="Calibri"/>
          <w:sz w:val="24"/>
          <w:lang w:val="en-GB"/>
        </w:rPr>
      </w:pPr>
      <w:r w:rsidRPr="00DD7232">
        <w:rPr>
          <w:rFonts w:ascii="Calibri" w:eastAsia="Calibri" w:hAnsi="Calibri" w:cs="Calibri"/>
          <w:sz w:val="24"/>
          <w:lang w:val="en-GB"/>
        </w:rPr>
        <w:t>Should be linked with historical weather data – what happens in the short term may not be what happens in the long term; need to identify the “game changers” that influence development</w:t>
      </w:r>
    </w:p>
    <w:p w:rsidR="0029512E" w:rsidRPr="00DD7232" w:rsidRDefault="0029512E" w:rsidP="00DD7232">
      <w:pPr>
        <w:pStyle w:val="ListParagraph"/>
        <w:numPr>
          <w:ilvl w:val="0"/>
          <w:numId w:val="35"/>
        </w:numPr>
        <w:spacing w:after="0"/>
        <w:rPr>
          <w:rFonts w:ascii="Calibri" w:eastAsia="Calibri" w:hAnsi="Calibri" w:cs="Calibri"/>
          <w:sz w:val="24"/>
          <w:lang w:val="en-GB"/>
        </w:rPr>
      </w:pPr>
      <w:r w:rsidRPr="00DD7232">
        <w:rPr>
          <w:rFonts w:ascii="Calibri" w:eastAsia="Calibri" w:hAnsi="Calibri" w:cs="Calibri"/>
          <w:sz w:val="24"/>
          <w:lang w:val="en-GB"/>
        </w:rPr>
        <w:t>May be useful to make seasonal calendars for good and bad years</w:t>
      </w:r>
    </w:p>
    <w:p w:rsidR="0029512E" w:rsidRPr="00DD7232" w:rsidRDefault="0029512E" w:rsidP="00DD7232">
      <w:pPr>
        <w:pStyle w:val="ListParagraph"/>
        <w:numPr>
          <w:ilvl w:val="0"/>
          <w:numId w:val="35"/>
        </w:numPr>
        <w:spacing w:after="0"/>
        <w:rPr>
          <w:rFonts w:ascii="Calibri" w:eastAsia="Calibri" w:hAnsi="Calibri" w:cs="Calibri"/>
          <w:sz w:val="24"/>
          <w:lang w:val="en-GB"/>
        </w:rPr>
      </w:pPr>
      <w:r w:rsidRPr="00DD7232">
        <w:rPr>
          <w:rFonts w:ascii="Calibri" w:eastAsia="Calibri" w:hAnsi="Calibri" w:cs="Calibri"/>
          <w:sz w:val="24"/>
          <w:lang w:val="en-GB"/>
        </w:rPr>
        <w:t>Can lead to discussions about the adaptive capacities people are already using</w:t>
      </w:r>
    </w:p>
    <w:p w:rsidR="0029512E" w:rsidRPr="00DD7232" w:rsidRDefault="0029512E" w:rsidP="00DD7232">
      <w:pPr>
        <w:pStyle w:val="ListParagraph"/>
        <w:numPr>
          <w:ilvl w:val="0"/>
          <w:numId w:val="35"/>
        </w:numPr>
        <w:spacing w:after="0"/>
        <w:rPr>
          <w:rFonts w:ascii="Calibri" w:eastAsia="Calibri" w:hAnsi="Calibri" w:cs="Calibri"/>
          <w:sz w:val="24"/>
          <w:lang w:val="en-GB"/>
        </w:rPr>
      </w:pPr>
      <w:r w:rsidRPr="00DD7232">
        <w:rPr>
          <w:rFonts w:ascii="Calibri" w:eastAsia="Calibri" w:hAnsi="Calibri" w:cs="Calibri"/>
          <w:sz w:val="24"/>
          <w:lang w:val="en-GB"/>
        </w:rPr>
        <w:t>Similar toolkits are already being used within CCAFS, e.g. the IUCN toolkit used in West Africa.</w:t>
      </w:r>
      <w:r w:rsidR="00C012FB">
        <w:rPr>
          <w:rFonts w:ascii="Calibri" w:eastAsia="Calibri" w:hAnsi="Calibri" w:cs="Calibri"/>
          <w:sz w:val="24"/>
          <w:lang w:val="en-GB"/>
        </w:rPr>
        <w:t xml:space="preserve"> It will be important to ensure that the use of this method (and the broader toolkit within which it sits) does not duplicate existing efforts.</w:t>
      </w:r>
    </w:p>
    <w:p w:rsidR="0029512E" w:rsidRPr="00DD7232" w:rsidRDefault="0029512E" w:rsidP="00DD7232">
      <w:pPr>
        <w:spacing w:after="0"/>
        <w:rPr>
          <w:rFonts w:ascii="Calibri" w:eastAsia="Calibri" w:hAnsi="Calibri" w:cs="Calibri"/>
          <w:sz w:val="24"/>
          <w:lang w:val="en-GB"/>
        </w:rPr>
      </w:pPr>
    </w:p>
    <w:p w:rsidR="0029512E" w:rsidRPr="00DD7232" w:rsidRDefault="0029512E" w:rsidP="0029512E">
      <w:pPr>
        <w:rPr>
          <w:rFonts w:ascii="Calibri" w:eastAsia="Calibri" w:hAnsi="Calibri" w:cs="Calibri"/>
          <w:sz w:val="24"/>
          <w:lang w:val="en-GB"/>
        </w:rPr>
      </w:pPr>
    </w:p>
    <w:p w:rsidR="0029512E" w:rsidRPr="00DD7232" w:rsidRDefault="0029512E" w:rsidP="0029512E">
      <w:pPr>
        <w:jc w:val="center"/>
        <w:rPr>
          <w:rFonts w:ascii="Calibri" w:eastAsia="Calibri" w:hAnsi="Calibri" w:cs="Calibri"/>
          <w:sz w:val="24"/>
          <w:lang w:val="en-GB"/>
        </w:rPr>
      </w:pPr>
      <w:r w:rsidRPr="00DD7232">
        <w:rPr>
          <w:rFonts w:ascii="Calibri" w:eastAsia="Calibri" w:hAnsi="Calibri" w:cs="Calibri"/>
          <w:noProof/>
          <w:sz w:val="24"/>
          <w:lang w:bidi="ar-SA"/>
        </w:rPr>
        <w:drawing>
          <wp:inline distT="0" distB="0" distL="0" distR="0">
            <wp:extent cx="4390845" cy="5293052"/>
            <wp:effectExtent l="19050" t="0" r="0" b="0"/>
            <wp:docPr id="13" name="Picture 13" descr="seasonal calend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easonal calendar"/>
                    <pic:cNvPicPr>
                      <a:picLocks noChangeAspect="1" noChangeArrowheads="1"/>
                    </pic:cNvPicPr>
                  </pic:nvPicPr>
                  <pic:blipFill>
                    <a:blip r:embed="rId15" cstate="print"/>
                    <a:srcRect/>
                    <a:stretch>
                      <a:fillRect/>
                    </a:stretch>
                  </pic:blipFill>
                  <pic:spPr bwMode="auto">
                    <a:xfrm>
                      <a:off x="0" y="0"/>
                      <a:ext cx="4394981" cy="5298037"/>
                    </a:xfrm>
                    <a:prstGeom prst="rect">
                      <a:avLst/>
                    </a:prstGeom>
                    <a:noFill/>
                    <a:ln w="9525">
                      <a:noFill/>
                      <a:miter lim="800000"/>
                      <a:headEnd/>
                      <a:tailEnd/>
                    </a:ln>
                  </pic:spPr>
                </pic:pic>
              </a:graphicData>
            </a:graphic>
          </wp:inline>
        </w:drawing>
      </w:r>
    </w:p>
    <w:p w:rsidR="0029512E" w:rsidRPr="00DD7232" w:rsidRDefault="0029512E" w:rsidP="0029512E">
      <w:pPr>
        <w:rPr>
          <w:rFonts w:ascii="Calibri" w:eastAsia="Calibri" w:hAnsi="Calibri" w:cs="Calibri"/>
          <w:b/>
          <w:lang w:val="en-GB"/>
        </w:rPr>
      </w:pPr>
      <w:r w:rsidRPr="00DD7232">
        <w:rPr>
          <w:rFonts w:ascii="Calibri" w:eastAsia="Calibri" w:hAnsi="Calibri" w:cs="Calibri"/>
          <w:sz w:val="24"/>
          <w:lang w:val="en-GB"/>
        </w:rPr>
        <w:tab/>
      </w:r>
      <w:r w:rsidRPr="00DD7232">
        <w:rPr>
          <w:rFonts w:ascii="Calibri" w:eastAsia="Calibri" w:hAnsi="Calibri" w:cs="Calibri"/>
          <w:sz w:val="24"/>
          <w:lang w:val="en-GB"/>
        </w:rPr>
        <w:tab/>
      </w:r>
      <w:r w:rsidRPr="00DD7232">
        <w:rPr>
          <w:rFonts w:ascii="Calibri" w:eastAsia="Calibri" w:hAnsi="Calibri" w:cs="Calibri"/>
          <w:b/>
          <w:lang w:val="en-GB"/>
        </w:rPr>
        <w:t>Figure 2: partially completed seasonal calendar</w:t>
      </w:r>
    </w:p>
    <w:p w:rsidR="0029512E" w:rsidRPr="00DD7232" w:rsidRDefault="00B66FCD" w:rsidP="00B66FCD">
      <w:pPr>
        <w:pStyle w:val="Heading1"/>
        <w:rPr>
          <w:rFonts w:eastAsia="Calibri"/>
          <w:lang w:val="en-GB"/>
        </w:rPr>
      </w:pPr>
      <w:r>
        <w:rPr>
          <w:rFonts w:eastAsia="Calibri"/>
          <w:lang w:val="en-GB"/>
        </w:rPr>
        <w:t>4. Reflections and n</w:t>
      </w:r>
      <w:r w:rsidR="0029512E" w:rsidRPr="00DD7232">
        <w:rPr>
          <w:rFonts w:eastAsia="Calibri"/>
          <w:lang w:val="en-GB"/>
        </w:rPr>
        <w:t xml:space="preserve">ext steps </w:t>
      </w:r>
    </w:p>
    <w:p w:rsidR="00C012FB" w:rsidRDefault="0029512E" w:rsidP="00C012FB">
      <w:pPr>
        <w:spacing w:after="0"/>
        <w:rPr>
          <w:rFonts w:ascii="Calibri" w:eastAsia="Calibri" w:hAnsi="Calibri" w:cs="Calibri"/>
          <w:sz w:val="24"/>
          <w:lang w:val="en-GB"/>
        </w:rPr>
      </w:pPr>
      <w:r w:rsidRPr="00DD7232">
        <w:rPr>
          <w:rFonts w:ascii="Calibri" w:eastAsia="Calibri" w:hAnsi="Calibri" w:cs="Calibri"/>
          <w:sz w:val="24"/>
          <w:lang w:val="en-GB"/>
        </w:rPr>
        <w:t xml:space="preserve">There was a lot of agreement that much work within CCAFS was looking at vulnerability from different perspectives and but not necessarily in a way that was </w:t>
      </w:r>
      <w:r w:rsidR="00C012FB">
        <w:rPr>
          <w:rFonts w:ascii="Calibri" w:eastAsia="Calibri" w:hAnsi="Calibri" w:cs="Calibri"/>
          <w:sz w:val="24"/>
          <w:lang w:val="en-GB"/>
        </w:rPr>
        <w:t>‘</w:t>
      </w:r>
      <w:r w:rsidRPr="00DD7232">
        <w:rPr>
          <w:rFonts w:ascii="Calibri" w:eastAsia="Calibri" w:hAnsi="Calibri" w:cs="Calibri"/>
          <w:sz w:val="24"/>
          <w:lang w:val="en-GB"/>
        </w:rPr>
        <w:t>joined up</w:t>
      </w:r>
      <w:r w:rsidR="00C012FB">
        <w:rPr>
          <w:rFonts w:ascii="Calibri" w:eastAsia="Calibri" w:hAnsi="Calibri" w:cs="Calibri"/>
          <w:sz w:val="24"/>
          <w:lang w:val="en-GB"/>
        </w:rPr>
        <w:t>’</w:t>
      </w:r>
      <w:r w:rsidRPr="00DD7232">
        <w:rPr>
          <w:rFonts w:ascii="Calibri" w:eastAsia="Calibri" w:hAnsi="Calibri" w:cs="Calibri"/>
          <w:sz w:val="24"/>
          <w:lang w:val="en-GB"/>
        </w:rPr>
        <w:t xml:space="preserve">. </w:t>
      </w:r>
      <w:r w:rsidR="00C012FB">
        <w:rPr>
          <w:rFonts w:ascii="Calibri" w:eastAsia="Calibri" w:hAnsi="Calibri" w:cs="Calibri"/>
          <w:sz w:val="24"/>
          <w:lang w:val="en-GB"/>
        </w:rPr>
        <w:t xml:space="preserve">The group thought that </w:t>
      </w:r>
      <w:r w:rsidRPr="00DD7232">
        <w:rPr>
          <w:rFonts w:ascii="Calibri" w:eastAsia="Calibri" w:hAnsi="Calibri" w:cs="Calibri"/>
          <w:sz w:val="24"/>
          <w:lang w:val="en-GB"/>
        </w:rPr>
        <w:t>insights could be gained from doing this</w:t>
      </w:r>
      <w:r w:rsidR="00C012FB">
        <w:rPr>
          <w:rFonts w:ascii="Calibri" w:eastAsia="Calibri" w:hAnsi="Calibri" w:cs="Calibri"/>
          <w:sz w:val="24"/>
          <w:lang w:val="en-GB"/>
        </w:rPr>
        <w:t>, and there was some interest in working collaboratively. The overlap from the toolkit seemed especially prominent with the following areas of CCAFS research activity:</w:t>
      </w:r>
    </w:p>
    <w:p w:rsidR="0029512E" w:rsidRPr="00DD7232" w:rsidRDefault="0029512E" w:rsidP="00C012FB">
      <w:pPr>
        <w:numPr>
          <w:ilvl w:val="0"/>
          <w:numId w:val="36"/>
        </w:numPr>
        <w:spacing w:after="0"/>
        <w:rPr>
          <w:rFonts w:ascii="Calibri" w:eastAsia="Calibri" w:hAnsi="Calibri" w:cs="Calibri"/>
          <w:sz w:val="24"/>
          <w:lang w:val="en-GB"/>
        </w:rPr>
      </w:pPr>
      <w:r w:rsidRPr="00DD7232">
        <w:rPr>
          <w:rFonts w:ascii="Calibri" w:eastAsia="Calibri" w:hAnsi="Calibri" w:cs="Calibri"/>
          <w:sz w:val="24"/>
          <w:lang w:val="en-GB"/>
        </w:rPr>
        <w:t xml:space="preserve">With the scenarios work </w:t>
      </w:r>
      <w:r w:rsidR="00C012FB">
        <w:rPr>
          <w:rFonts w:ascii="Calibri" w:eastAsia="Calibri" w:hAnsi="Calibri" w:cs="Calibri"/>
          <w:sz w:val="24"/>
          <w:lang w:val="en-GB"/>
        </w:rPr>
        <w:t>of Joost Vervoort and colleagues</w:t>
      </w:r>
      <w:r w:rsidRPr="00DD7232">
        <w:rPr>
          <w:rFonts w:ascii="Calibri" w:eastAsia="Calibri" w:hAnsi="Calibri" w:cs="Calibri"/>
          <w:sz w:val="24"/>
          <w:lang w:val="en-GB"/>
        </w:rPr>
        <w:t xml:space="preserve"> </w:t>
      </w:r>
    </w:p>
    <w:p w:rsidR="004E4228" w:rsidRDefault="0029512E" w:rsidP="00C012FB">
      <w:pPr>
        <w:numPr>
          <w:ilvl w:val="0"/>
          <w:numId w:val="36"/>
        </w:numPr>
        <w:spacing w:after="0"/>
        <w:rPr>
          <w:rFonts w:ascii="Calibri" w:eastAsia="Calibri" w:hAnsi="Calibri" w:cs="Calibri"/>
          <w:sz w:val="24"/>
          <w:lang w:val="en-GB"/>
        </w:rPr>
      </w:pPr>
      <w:r w:rsidRPr="004E4228">
        <w:rPr>
          <w:rFonts w:ascii="Calibri" w:eastAsia="Calibri" w:hAnsi="Calibri" w:cs="Calibri"/>
          <w:sz w:val="24"/>
          <w:lang w:val="en-GB"/>
        </w:rPr>
        <w:t xml:space="preserve">With </w:t>
      </w:r>
      <w:r w:rsidR="00C012FB" w:rsidRPr="004E4228">
        <w:rPr>
          <w:rFonts w:ascii="Calibri" w:eastAsia="Calibri" w:hAnsi="Calibri" w:cs="Calibri"/>
          <w:sz w:val="24"/>
          <w:lang w:val="en-GB"/>
        </w:rPr>
        <w:t xml:space="preserve">the farm- (and other-) level modelling </w:t>
      </w:r>
      <w:r w:rsidR="004E4228" w:rsidRPr="004E4228">
        <w:rPr>
          <w:rFonts w:ascii="Calibri" w:eastAsia="Calibri" w:hAnsi="Calibri" w:cs="Calibri"/>
          <w:sz w:val="24"/>
          <w:lang w:val="en-GB"/>
        </w:rPr>
        <w:t xml:space="preserve">done </w:t>
      </w:r>
      <w:r w:rsidR="004E4228">
        <w:rPr>
          <w:rFonts w:ascii="Calibri" w:eastAsia="Calibri" w:hAnsi="Calibri" w:cs="Calibri"/>
          <w:sz w:val="24"/>
          <w:lang w:val="en-GB"/>
        </w:rPr>
        <w:t xml:space="preserve">by </w:t>
      </w:r>
      <w:r w:rsidR="004E4228" w:rsidRPr="004E4228">
        <w:rPr>
          <w:rFonts w:ascii="Calibri" w:eastAsia="Calibri" w:hAnsi="Calibri" w:cs="Calibri"/>
          <w:sz w:val="24"/>
          <w:lang w:val="en-GB"/>
        </w:rPr>
        <w:t>KPC Rao and colleagues in relation to</w:t>
      </w:r>
      <w:r w:rsidRPr="004E4228">
        <w:rPr>
          <w:rFonts w:ascii="Calibri" w:eastAsia="Calibri" w:hAnsi="Calibri" w:cs="Calibri"/>
          <w:sz w:val="24"/>
          <w:lang w:val="en-GB"/>
        </w:rPr>
        <w:t xml:space="preserve"> </w:t>
      </w:r>
      <w:r w:rsidR="004E4228">
        <w:rPr>
          <w:rFonts w:ascii="Calibri" w:eastAsia="Calibri" w:hAnsi="Calibri" w:cs="Calibri"/>
          <w:sz w:val="24"/>
          <w:lang w:val="en-GB"/>
        </w:rPr>
        <w:t xml:space="preserve">the </w:t>
      </w:r>
      <w:r w:rsidRPr="004E4228">
        <w:rPr>
          <w:rFonts w:ascii="Calibri" w:eastAsia="Calibri" w:hAnsi="Calibri" w:cs="Calibri"/>
          <w:sz w:val="24"/>
          <w:lang w:val="en-GB"/>
        </w:rPr>
        <w:t xml:space="preserve">AGMIP </w:t>
      </w:r>
      <w:r w:rsidR="004E4228">
        <w:rPr>
          <w:rFonts w:ascii="Calibri" w:eastAsia="Calibri" w:hAnsi="Calibri" w:cs="Calibri"/>
          <w:sz w:val="24"/>
          <w:lang w:val="en-GB"/>
        </w:rPr>
        <w:t>(Agricultural Modelling Intercomparison Project)</w:t>
      </w:r>
    </w:p>
    <w:p w:rsidR="0029512E" w:rsidRPr="004E4228" w:rsidRDefault="0029512E" w:rsidP="00C012FB">
      <w:pPr>
        <w:numPr>
          <w:ilvl w:val="0"/>
          <w:numId w:val="36"/>
        </w:numPr>
        <w:spacing w:after="0"/>
        <w:rPr>
          <w:rFonts w:ascii="Calibri" w:eastAsia="Calibri" w:hAnsi="Calibri" w:cs="Calibri"/>
          <w:sz w:val="24"/>
          <w:lang w:val="en-GB"/>
        </w:rPr>
      </w:pPr>
      <w:r w:rsidRPr="004E4228">
        <w:rPr>
          <w:rFonts w:ascii="Calibri" w:eastAsia="Calibri" w:hAnsi="Calibri" w:cs="Calibri"/>
          <w:sz w:val="24"/>
          <w:lang w:val="en-GB"/>
        </w:rPr>
        <w:lastRenderedPageBreak/>
        <w:t xml:space="preserve">Potentially with the CIAT </w:t>
      </w:r>
      <w:r w:rsidR="004E4228">
        <w:rPr>
          <w:rFonts w:ascii="Calibri" w:eastAsia="Calibri" w:hAnsi="Calibri" w:cs="Calibri"/>
          <w:sz w:val="24"/>
          <w:lang w:val="en-GB"/>
        </w:rPr>
        <w:t>‘</w:t>
      </w:r>
      <w:r w:rsidRPr="004E4228">
        <w:rPr>
          <w:rFonts w:ascii="Calibri" w:eastAsia="Calibri" w:hAnsi="Calibri" w:cs="Calibri"/>
          <w:sz w:val="24"/>
          <w:lang w:val="en-GB"/>
        </w:rPr>
        <w:t xml:space="preserve">vulnerability </w:t>
      </w:r>
      <w:r w:rsidR="004E4228">
        <w:rPr>
          <w:rFonts w:ascii="Calibri" w:eastAsia="Calibri" w:hAnsi="Calibri" w:cs="Calibri"/>
          <w:sz w:val="24"/>
          <w:lang w:val="en-GB"/>
        </w:rPr>
        <w:t>hotspots’</w:t>
      </w:r>
      <w:r w:rsidRPr="004E4228">
        <w:rPr>
          <w:rFonts w:ascii="Calibri" w:eastAsia="Calibri" w:hAnsi="Calibri" w:cs="Calibri"/>
          <w:sz w:val="24"/>
          <w:lang w:val="en-GB"/>
        </w:rPr>
        <w:t xml:space="preserve"> </w:t>
      </w:r>
      <w:r w:rsidR="004E4228">
        <w:rPr>
          <w:rFonts w:ascii="Calibri" w:eastAsia="Calibri" w:hAnsi="Calibri" w:cs="Calibri"/>
          <w:sz w:val="24"/>
          <w:lang w:val="en-GB"/>
        </w:rPr>
        <w:t xml:space="preserve">quantitative framework led by Andy Jarvis and colleagues; </w:t>
      </w:r>
      <w:r w:rsidR="006B471C">
        <w:rPr>
          <w:rFonts w:ascii="Calibri" w:eastAsia="Calibri" w:hAnsi="Calibri" w:cs="Calibri"/>
          <w:sz w:val="24"/>
          <w:lang w:val="en-GB"/>
        </w:rPr>
        <w:t xml:space="preserve">unfortunately, </w:t>
      </w:r>
      <w:r w:rsidR="004E4228">
        <w:rPr>
          <w:rFonts w:ascii="Calibri" w:eastAsia="Calibri" w:hAnsi="Calibri" w:cs="Calibri"/>
          <w:sz w:val="24"/>
          <w:lang w:val="en-GB"/>
        </w:rPr>
        <w:t xml:space="preserve">we did not have any CIAT people in the room </w:t>
      </w:r>
    </w:p>
    <w:p w:rsidR="00C012FB" w:rsidRDefault="00C012FB" w:rsidP="00C012FB">
      <w:pPr>
        <w:spacing w:after="0"/>
        <w:rPr>
          <w:rFonts w:ascii="Calibri" w:eastAsia="Calibri" w:hAnsi="Calibri" w:cs="Calibri"/>
          <w:sz w:val="24"/>
          <w:lang w:val="en-GB"/>
        </w:rPr>
      </w:pPr>
    </w:p>
    <w:p w:rsidR="0029512E" w:rsidRPr="00DD7232" w:rsidRDefault="0029512E" w:rsidP="00C012FB">
      <w:pPr>
        <w:spacing w:after="0"/>
        <w:rPr>
          <w:rFonts w:ascii="Calibri" w:eastAsia="Calibri" w:hAnsi="Calibri" w:cs="Calibri"/>
          <w:sz w:val="24"/>
          <w:lang w:val="en-GB"/>
        </w:rPr>
      </w:pPr>
      <w:r w:rsidRPr="00DD7232">
        <w:rPr>
          <w:rFonts w:ascii="Calibri" w:eastAsia="Calibri" w:hAnsi="Calibri" w:cs="Calibri"/>
          <w:sz w:val="24"/>
          <w:lang w:val="en-GB"/>
        </w:rPr>
        <w:t xml:space="preserve">However, there could potentially be </w:t>
      </w:r>
      <w:r w:rsidR="004E4228">
        <w:rPr>
          <w:rFonts w:ascii="Calibri" w:eastAsia="Calibri" w:hAnsi="Calibri" w:cs="Calibri"/>
          <w:sz w:val="24"/>
          <w:lang w:val="en-GB"/>
        </w:rPr>
        <w:t>difficulties</w:t>
      </w:r>
      <w:r w:rsidRPr="00DD7232">
        <w:rPr>
          <w:rFonts w:ascii="Calibri" w:eastAsia="Calibri" w:hAnsi="Calibri" w:cs="Calibri"/>
          <w:sz w:val="24"/>
          <w:lang w:val="en-GB"/>
        </w:rPr>
        <w:t xml:space="preserve"> </w:t>
      </w:r>
      <w:r w:rsidR="004E4228">
        <w:rPr>
          <w:rFonts w:ascii="Calibri" w:eastAsia="Calibri" w:hAnsi="Calibri" w:cs="Calibri"/>
          <w:sz w:val="24"/>
          <w:lang w:val="en-GB"/>
        </w:rPr>
        <w:t>related to the</w:t>
      </w:r>
      <w:r w:rsidRPr="00DD7232">
        <w:rPr>
          <w:rFonts w:ascii="Calibri" w:eastAsia="Calibri" w:hAnsi="Calibri" w:cs="Calibri"/>
          <w:sz w:val="24"/>
          <w:lang w:val="en-GB"/>
        </w:rPr>
        <w:t xml:space="preserve"> commensurability </w:t>
      </w:r>
      <w:r w:rsidR="004E4228">
        <w:rPr>
          <w:rFonts w:ascii="Calibri" w:eastAsia="Calibri" w:hAnsi="Calibri" w:cs="Calibri"/>
          <w:sz w:val="24"/>
          <w:lang w:val="en-GB"/>
        </w:rPr>
        <w:t>(or lack therein)</w:t>
      </w:r>
      <w:r w:rsidRPr="00DD7232">
        <w:rPr>
          <w:rFonts w:ascii="Calibri" w:eastAsia="Calibri" w:hAnsi="Calibri" w:cs="Calibri"/>
          <w:sz w:val="24"/>
          <w:lang w:val="en-GB"/>
        </w:rPr>
        <w:t xml:space="preserve"> between different methods, and these would have to be worked through. For instance, </w:t>
      </w:r>
      <w:r w:rsidR="004E4228">
        <w:rPr>
          <w:rFonts w:ascii="Calibri" w:eastAsia="Calibri" w:hAnsi="Calibri" w:cs="Calibri"/>
          <w:sz w:val="24"/>
          <w:lang w:val="en-GB"/>
        </w:rPr>
        <w:t xml:space="preserve">how can </w:t>
      </w:r>
      <w:r w:rsidRPr="00DD7232">
        <w:rPr>
          <w:rFonts w:ascii="Calibri" w:eastAsia="Calibri" w:hAnsi="Calibri" w:cs="Calibri"/>
          <w:sz w:val="24"/>
          <w:lang w:val="en-GB"/>
        </w:rPr>
        <w:t>qualitative data</w:t>
      </w:r>
      <w:r w:rsidR="004E4228">
        <w:rPr>
          <w:rFonts w:ascii="Calibri" w:eastAsia="Calibri" w:hAnsi="Calibri" w:cs="Calibri"/>
          <w:sz w:val="24"/>
          <w:lang w:val="en-GB"/>
        </w:rPr>
        <w:t xml:space="preserve"> from a participatory analysis at the local level</w:t>
      </w:r>
      <w:r w:rsidRPr="00DD7232">
        <w:rPr>
          <w:rFonts w:ascii="Calibri" w:eastAsia="Calibri" w:hAnsi="Calibri" w:cs="Calibri"/>
          <w:sz w:val="24"/>
          <w:lang w:val="en-GB"/>
        </w:rPr>
        <w:t xml:space="preserve"> </w:t>
      </w:r>
      <w:r w:rsidR="004E4228">
        <w:rPr>
          <w:rFonts w:ascii="Calibri" w:eastAsia="Calibri" w:hAnsi="Calibri" w:cs="Calibri"/>
          <w:sz w:val="24"/>
          <w:lang w:val="en-GB"/>
        </w:rPr>
        <w:t xml:space="preserve">be fed </w:t>
      </w:r>
      <w:r w:rsidRPr="00DD7232">
        <w:rPr>
          <w:rFonts w:ascii="Calibri" w:eastAsia="Calibri" w:hAnsi="Calibri" w:cs="Calibri"/>
          <w:sz w:val="24"/>
          <w:lang w:val="en-GB"/>
        </w:rPr>
        <w:t xml:space="preserve">into a model which </w:t>
      </w:r>
      <w:r w:rsidR="004E4228">
        <w:rPr>
          <w:rFonts w:ascii="Calibri" w:eastAsia="Calibri" w:hAnsi="Calibri" w:cs="Calibri"/>
          <w:sz w:val="24"/>
          <w:lang w:val="en-GB"/>
        </w:rPr>
        <w:t xml:space="preserve">projects vulnerability at a broader level (i.e. national), which </w:t>
      </w:r>
      <w:r w:rsidRPr="00DD7232">
        <w:rPr>
          <w:rFonts w:ascii="Calibri" w:eastAsia="Calibri" w:hAnsi="Calibri" w:cs="Calibri"/>
          <w:sz w:val="24"/>
          <w:lang w:val="en-GB"/>
        </w:rPr>
        <w:t>requires quantitative values</w:t>
      </w:r>
      <w:r w:rsidR="004E4228">
        <w:rPr>
          <w:rFonts w:ascii="Calibri" w:eastAsia="Calibri" w:hAnsi="Calibri" w:cs="Calibri"/>
          <w:sz w:val="24"/>
          <w:lang w:val="en-GB"/>
        </w:rPr>
        <w:t xml:space="preserve"> and which takes its vulnerability information from different datasets?</w:t>
      </w:r>
      <w:r w:rsidRPr="00DD7232">
        <w:rPr>
          <w:rFonts w:ascii="Calibri" w:eastAsia="Calibri" w:hAnsi="Calibri" w:cs="Calibri"/>
          <w:sz w:val="24"/>
          <w:lang w:val="en-GB"/>
        </w:rPr>
        <w:t xml:space="preserve"> </w:t>
      </w:r>
      <w:r w:rsidR="004E4228">
        <w:rPr>
          <w:rFonts w:ascii="Calibri" w:eastAsia="Calibri" w:hAnsi="Calibri" w:cs="Calibri"/>
          <w:sz w:val="24"/>
          <w:lang w:val="en-GB"/>
        </w:rPr>
        <w:t>Is it possible to</w:t>
      </w:r>
      <w:r w:rsidRPr="00DD7232">
        <w:rPr>
          <w:rFonts w:ascii="Calibri" w:eastAsia="Calibri" w:hAnsi="Calibri" w:cs="Calibri"/>
          <w:sz w:val="24"/>
          <w:lang w:val="en-GB"/>
        </w:rPr>
        <w:t xml:space="preserve"> quantify all of the necessary qualitative data? </w:t>
      </w:r>
      <w:r w:rsidR="004E4228">
        <w:rPr>
          <w:rFonts w:ascii="Calibri" w:eastAsia="Calibri" w:hAnsi="Calibri" w:cs="Calibri"/>
          <w:sz w:val="24"/>
          <w:lang w:val="en-GB"/>
        </w:rPr>
        <w:t>To what extent w</w:t>
      </w:r>
      <w:r w:rsidRPr="00DD7232">
        <w:rPr>
          <w:rFonts w:ascii="Calibri" w:eastAsia="Calibri" w:hAnsi="Calibri" w:cs="Calibri"/>
          <w:sz w:val="24"/>
          <w:lang w:val="en-GB"/>
        </w:rPr>
        <w:t xml:space="preserve">ould this act of translation and triangulation reconcile qualitative and quantitative methodologies? </w:t>
      </w:r>
    </w:p>
    <w:p w:rsidR="00C012FB" w:rsidRDefault="00C012FB" w:rsidP="00C012FB">
      <w:pPr>
        <w:spacing w:after="0"/>
        <w:rPr>
          <w:rFonts w:ascii="Calibri" w:eastAsia="Calibri" w:hAnsi="Calibri" w:cs="Calibri"/>
          <w:sz w:val="24"/>
          <w:lang w:val="en-GB"/>
        </w:rPr>
      </w:pPr>
    </w:p>
    <w:p w:rsidR="0029512E" w:rsidRPr="00DD7232" w:rsidRDefault="0029512E" w:rsidP="00C012FB">
      <w:pPr>
        <w:spacing w:after="0"/>
        <w:rPr>
          <w:rFonts w:ascii="Calibri" w:eastAsia="Calibri" w:hAnsi="Calibri" w:cs="Calibri"/>
          <w:sz w:val="24"/>
          <w:lang w:val="en-GB"/>
        </w:rPr>
      </w:pPr>
      <w:r w:rsidRPr="00DD7232">
        <w:rPr>
          <w:rFonts w:ascii="Calibri" w:eastAsia="Calibri" w:hAnsi="Calibri" w:cs="Calibri"/>
          <w:sz w:val="24"/>
          <w:lang w:val="en-GB"/>
        </w:rPr>
        <w:t>There was</w:t>
      </w:r>
      <w:r w:rsidR="004E4228">
        <w:rPr>
          <w:rFonts w:ascii="Calibri" w:eastAsia="Calibri" w:hAnsi="Calibri" w:cs="Calibri"/>
          <w:sz w:val="24"/>
          <w:lang w:val="en-GB"/>
        </w:rPr>
        <w:t>, moreover, a keen</w:t>
      </w:r>
      <w:r w:rsidRPr="00DD7232">
        <w:rPr>
          <w:rFonts w:ascii="Calibri" w:eastAsia="Calibri" w:hAnsi="Calibri" w:cs="Calibri"/>
          <w:sz w:val="24"/>
          <w:lang w:val="en-GB"/>
        </w:rPr>
        <w:t xml:space="preserve"> awareness that outside the CCAFS initiative, there is a </w:t>
      </w:r>
      <w:r w:rsidR="004E4228">
        <w:rPr>
          <w:rFonts w:ascii="Calibri" w:eastAsia="Calibri" w:hAnsi="Calibri" w:cs="Calibri"/>
          <w:sz w:val="24"/>
          <w:lang w:val="en-GB"/>
        </w:rPr>
        <w:t>rapidly expanding</w:t>
      </w:r>
      <w:r w:rsidRPr="00DD7232">
        <w:rPr>
          <w:rFonts w:ascii="Calibri" w:eastAsia="Calibri" w:hAnsi="Calibri" w:cs="Calibri"/>
          <w:sz w:val="24"/>
          <w:lang w:val="en-GB"/>
        </w:rPr>
        <w:t xml:space="preserve"> amount of work on vulnerability going on which </w:t>
      </w:r>
      <w:r w:rsidR="004E4228">
        <w:rPr>
          <w:rFonts w:ascii="Calibri" w:eastAsia="Calibri" w:hAnsi="Calibri" w:cs="Calibri"/>
          <w:sz w:val="24"/>
          <w:lang w:val="en-GB"/>
        </w:rPr>
        <w:t xml:space="preserve">needs </w:t>
      </w:r>
      <w:r w:rsidRPr="00DD7232">
        <w:rPr>
          <w:rFonts w:ascii="Calibri" w:eastAsia="Calibri" w:hAnsi="Calibri" w:cs="Calibri"/>
          <w:sz w:val="24"/>
          <w:lang w:val="en-GB"/>
        </w:rPr>
        <w:t>to be better coordinated. Two key points to mention here</w:t>
      </w:r>
      <w:r w:rsidR="004E4228">
        <w:rPr>
          <w:rFonts w:ascii="Calibri" w:eastAsia="Calibri" w:hAnsi="Calibri" w:cs="Calibri"/>
          <w:sz w:val="24"/>
          <w:lang w:val="en-GB"/>
        </w:rPr>
        <w:t>:</w:t>
      </w:r>
      <w:r w:rsidRPr="00DD7232">
        <w:rPr>
          <w:rFonts w:ascii="Calibri" w:eastAsia="Calibri" w:hAnsi="Calibri" w:cs="Calibri"/>
          <w:sz w:val="24"/>
          <w:lang w:val="en-GB"/>
        </w:rPr>
        <w:t xml:space="preserve"> </w:t>
      </w:r>
    </w:p>
    <w:p w:rsidR="0029512E" w:rsidRPr="00DD7232" w:rsidRDefault="004E4228" w:rsidP="00C012FB">
      <w:pPr>
        <w:numPr>
          <w:ilvl w:val="0"/>
          <w:numId w:val="24"/>
        </w:numPr>
        <w:spacing w:after="0"/>
        <w:rPr>
          <w:rFonts w:ascii="Calibri" w:eastAsia="Calibri" w:hAnsi="Calibri" w:cs="Calibri"/>
          <w:sz w:val="24"/>
          <w:lang w:val="en-GB"/>
        </w:rPr>
      </w:pPr>
      <w:r>
        <w:rPr>
          <w:rFonts w:ascii="Calibri" w:eastAsia="Calibri" w:hAnsi="Calibri" w:cs="Calibri"/>
          <w:sz w:val="24"/>
          <w:lang w:val="en-GB"/>
        </w:rPr>
        <w:t>The</w:t>
      </w:r>
      <w:r w:rsidR="0029512E" w:rsidRPr="00DD7232">
        <w:rPr>
          <w:rFonts w:ascii="Calibri" w:eastAsia="Calibri" w:hAnsi="Calibri" w:cs="Calibri"/>
          <w:sz w:val="24"/>
          <w:lang w:val="en-GB"/>
        </w:rPr>
        <w:t xml:space="preserve"> </w:t>
      </w:r>
      <w:r>
        <w:rPr>
          <w:rFonts w:ascii="Calibri" w:eastAsia="Calibri" w:hAnsi="Calibri" w:cs="Calibri"/>
          <w:sz w:val="24"/>
          <w:lang w:val="en-GB"/>
        </w:rPr>
        <w:t xml:space="preserve">recent </w:t>
      </w:r>
      <w:r w:rsidR="0029512E" w:rsidRPr="00DD7232">
        <w:rPr>
          <w:rFonts w:ascii="Calibri" w:eastAsia="Calibri" w:hAnsi="Calibri" w:cs="Calibri"/>
          <w:sz w:val="24"/>
          <w:lang w:val="en-GB"/>
        </w:rPr>
        <w:t>proliferation of qualitative</w:t>
      </w:r>
      <w:r>
        <w:rPr>
          <w:rFonts w:ascii="Calibri" w:eastAsia="Calibri" w:hAnsi="Calibri" w:cs="Calibri"/>
          <w:sz w:val="24"/>
          <w:lang w:val="en-GB"/>
        </w:rPr>
        <w:t>, participatory</w:t>
      </w:r>
      <w:r w:rsidR="0029512E" w:rsidRPr="00DD7232">
        <w:rPr>
          <w:rFonts w:ascii="Calibri" w:eastAsia="Calibri" w:hAnsi="Calibri" w:cs="Calibri"/>
          <w:sz w:val="24"/>
          <w:lang w:val="en-GB"/>
        </w:rPr>
        <w:t xml:space="preserve"> </w:t>
      </w:r>
      <w:r>
        <w:rPr>
          <w:rFonts w:ascii="Calibri" w:eastAsia="Calibri" w:hAnsi="Calibri" w:cs="Calibri"/>
          <w:sz w:val="24"/>
          <w:lang w:val="en-GB"/>
        </w:rPr>
        <w:t xml:space="preserve">toolkits </w:t>
      </w:r>
      <w:r w:rsidR="0029512E" w:rsidRPr="00DD7232">
        <w:rPr>
          <w:rFonts w:ascii="Calibri" w:eastAsia="Calibri" w:hAnsi="Calibri" w:cs="Calibri"/>
          <w:sz w:val="24"/>
          <w:lang w:val="en-GB"/>
        </w:rPr>
        <w:t xml:space="preserve">kits </w:t>
      </w:r>
      <w:r>
        <w:rPr>
          <w:rFonts w:ascii="Calibri" w:eastAsia="Calibri" w:hAnsi="Calibri" w:cs="Calibri"/>
          <w:sz w:val="24"/>
          <w:lang w:val="en-GB"/>
        </w:rPr>
        <w:t>risks diminishing our ability to collect</w:t>
      </w:r>
      <w:r w:rsidR="0029512E" w:rsidRPr="00DD7232">
        <w:rPr>
          <w:rFonts w:ascii="Calibri" w:eastAsia="Calibri" w:hAnsi="Calibri" w:cs="Calibri"/>
          <w:sz w:val="24"/>
          <w:lang w:val="en-GB"/>
        </w:rPr>
        <w:t xml:space="preserve"> </w:t>
      </w:r>
      <w:r>
        <w:rPr>
          <w:rFonts w:ascii="Calibri" w:eastAsia="Calibri" w:hAnsi="Calibri" w:cs="Calibri"/>
          <w:sz w:val="24"/>
          <w:lang w:val="en-GB"/>
        </w:rPr>
        <w:t xml:space="preserve">local level </w:t>
      </w:r>
      <w:r w:rsidR="0029512E" w:rsidRPr="00DD7232">
        <w:rPr>
          <w:rFonts w:ascii="Calibri" w:eastAsia="Calibri" w:hAnsi="Calibri" w:cs="Calibri"/>
          <w:sz w:val="24"/>
          <w:lang w:val="en-GB"/>
        </w:rPr>
        <w:t>data</w:t>
      </w:r>
      <w:r>
        <w:rPr>
          <w:rFonts w:ascii="Calibri" w:eastAsia="Calibri" w:hAnsi="Calibri" w:cs="Calibri"/>
          <w:sz w:val="24"/>
          <w:lang w:val="en-GB"/>
        </w:rPr>
        <w:t xml:space="preserve"> which can then be compared with other sites, to generate analysis across a bigger geographical area</w:t>
      </w:r>
      <w:r w:rsidR="0029512E" w:rsidRPr="00DD7232">
        <w:rPr>
          <w:rFonts w:ascii="Calibri" w:eastAsia="Calibri" w:hAnsi="Calibri" w:cs="Calibri"/>
          <w:sz w:val="24"/>
          <w:lang w:val="en-GB"/>
        </w:rPr>
        <w:t>? Tegan Blaine (USAID) is doing some work on this</w:t>
      </w:r>
      <w:r w:rsidR="00725D51">
        <w:rPr>
          <w:rFonts w:ascii="Calibri" w:eastAsia="Calibri" w:hAnsi="Calibri" w:cs="Calibri"/>
          <w:sz w:val="24"/>
          <w:lang w:val="en-GB"/>
        </w:rPr>
        <w:t xml:space="preserve"> question</w:t>
      </w:r>
      <w:r w:rsidR="0029512E" w:rsidRPr="00DD7232">
        <w:rPr>
          <w:rFonts w:ascii="Calibri" w:eastAsia="Calibri" w:hAnsi="Calibri" w:cs="Calibri"/>
          <w:sz w:val="24"/>
          <w:lang w:val="en-GB"/>
        </w:rPr>
        <w:t xml:space="preserve">, </w:t>
      </w:r>
      <w:r w:rsidR="00725D51">
        <w:rPr>
          <w:rFonts w:ascii="Calibri" w:eastAsia="Calibri" w:hAnsi="Calibri" w:cs="Calibri"/>
          <w:sz w:val="24"/>
          <w:lang w:val="en-GB"/>
        </w:rPr>
        <w:t>and the outputs of it would be highly pertinent to the group</w:t>
      </w:r>
    </w:p>
    <w:p w:rsidR="0029512E" w:rsidRPr="00DD7232" w:rsidRDefault="0029512E" w:rsidP="00C012FB">
      <w:pPr>
        <w:numPr>
          <w:ilvl w:val="0"/>
          <w:numId w:val="24"/>
        </w:numPr>
        <w:spacing w:after="0"/>
        <w:rPr>
          <w:rFonts w:ascii="Calibri" w:eastAsia="Calibri" w:hAnsi="Calibri" w:cs="Calibri"/>
          <w:sz w:val="24"/>
          <w:lang w:val="en-GB"/>
        </w:rPr>
      </w:pPr>
      <w:r w:rsidRPr="00DD7232">
        <w:rPr>
          <w:rFonts w:ascii="Calibri" w:eastAsia="Calibri" w:hAnsi="Calibri" w:cs="Calibri"/>
          <w:sz w:val="24"/>
          <w:lang w:val="en-GB"/>
        </w:rPr>
        <w:t>Reconciling quantitative and qualitative vulnerability analysis assessments – we need to do it but how, in practice</w:t>
      </w:r>
      <w:r w:rsidR="00725D51">
        <w:rPr>
          <w:rFonts w:ascii="Calibri" w:eastAsia="Calibri" w:hAnsi="Calibri" w:cs="Calibri"/>
          <w:sz w:val="24"/>
          <w:lang w:val="en-GB"/>
        </w:rPr>
        <w:t xml:space="preserve"> is it to be done</w:t>
      </w:r>
      <w:r w:rsidRPr="00DD7232">
        <w:rPr>
          <w:rFonts w:ascii="Calibri" w:eastAsia="Calibri" w:hAnsi="Calibri" w:cs="Calibri"/>
          <w:sz w:val="24"/>
          <w:lang w:val="en-GB"/>
        </w:rPr>
        <w:t xml:space="preserve">? </w:t>
      </w:r>
      <w:r w:rsidR="0081307B">
        <w:rPr>
          <w:rFonts w:ascii="Calibri" w:eastAsia="Calibri" w:hAnsi="Calibri" w:cs="Calibri"/>
          <w:sz w:val="24"/>
          <w:lang w:val="en-GB"/>
        </w:rPr>
        <w:t xml:space="preserve">In many ways, unless we find ways to do this more effectively, the validity of vulnerability analyses will continue to remain open to question. This has substantial implications for the viability of adaptation options identified on the back of vulnerability analysis and, therefore, the prioritisation of adaptation funding. This is not, therefore, a trivial consideration. </w:t>
      </w:r>
    </w:p>
    <w:p w:rsidR="00C012FB" w:rsidRDefault="00C012FB" w:rsidP="00C012FB">
      <w:pPr>
        <w:spacing w:after="0"/>
        <w:rPr>
          <w:rFonts w:ascii="Calibri" w:eastAsia="Calibri" w:hAnsi="Calibri" w:cs="Calibri"/>
          <w:sz w:val="24"/>
          <w:lang w:val="en-GB"/>
        </w:rPr>
      </w:pPr>
    </w:p>
    <w:p w:rsidR="006B471C" w:rsidRDefault="0081307B" w:rsidP="00C012FB">
      <w:pPr>
        <w:spacing w:after="0"/>
        <w:rPr>
          <w:rFonts w:ascii="Calibri" w:eastAsia="Calibri" w:hAnsi="Calibri" w:cs="Calibri"/>
          <w:sz w:val="24"/>
          <w:lang w:val="en-GB"/>
        </w:rPr>
      </w:pPr>
      <w:r>
        <w:rPr>
          <w:rFonts w:ascii="Calibri" w:eastAsia="Calibri" w:hAnsi="Calibri" w:cs="Calibri"/>
          <w:sz w:val="24"/>
          <w:lang w:val="en-GB"/>
        </w:rPr>
        <w:t xml:space="preserve">There is an increasing interest in this agenda from a number of donors </w:t>
      </w:r>
      <w:r w:rsidR="006B471C">
        <w:rPr>
          <w:rFonts w:ascii="Calibri" w:eastAsia="Calibri" w:hAnsi="Calibri" w:cs="Calibri"/>
          <w:sz w:val="24"/>
          <w:lang w:val="en-GB"/>
        </w:rPr>
        <w:t xml:space="preserve">(CDKN, GIZ, USAID) </w:t>
      </w:r>
      <w:r>
        <w:rPr>
          <w:rFonts w:ascii="Calibri" w:eastAsia="Calibri" w:hAnsi="Calibri" w:cs="Calibri"/>
          <w:sz w:val="24"/>
          <w:lang w:val="en-GB"/>
        </w:rPr>
        <w:t xml:space="preserve">who are concerned to ensure that they are </w:t>
      </w:r>
      <w:r w:rsidR="006B471C">
        <w:rPr>
          <w:rFonts w:ascii="Calibri" w:eastAsia="Calibri" w:hAnsi="Calibri" w:cs="Calibri"/>
          <w:sz w:val="24"/>
          <w:lang w:val="en-GB"/>
        </w:rPr>
        <w:t>directing their funding towards the most effective and legitimate forms of intervention. A potential next step, therefore, is to identify a set of actors, perhaps for the meantime within the CCAFS initiative, working on vulnerability from different methodological perspectives, and perhaps to write a research proposal around the idea of methodological integration, with a view to seeking funding from interested donors or other research funders. The idea would be to</w:t>
      </w:r>
      <w:r w:rsidR="0029512E" w:rsidRPr="00DD7232">
        <w:rPr>
          <w:rFonts w:ascii="Calibri" w:eastAsia="Calibri" w:hAnsi="Calibri" w:cs="Calibri"/>
          <w:sz w:val="24"/>
          <w:lang w:val="en-GB"/>
        </w:rPr>
        <w:t xml:space="preserve"> bring different approaches together in the hope of </w:t>
      </w:r>
      <w:r w:rsidR="006B471C">
        <w:rPr>
          <w:rFonts w:ascii="Calibri" w:eastAsia="Calibri" w:hAnsi="Calibri" w:cs="Calibri"/>
          <w:sz w:val="24"/>
          <w:lang w:val="en-GB"/>
        </w:rPr>
        <w:t>generat</w:t>
      </w:r>
      <w:r w:rsidR="0029512E" w:rsidRPr="00DD7232">
        <w:rPr>
          <w:rFonts w:ascii="Calibri" w:eastAsia="Calibri" w:hAnsi="Calibri" w:cs="Calibri"/>
          <w:sz w:val="24"/>
          <w:lang w:val="en-GB"/>
        </w:rPr>
        <w:t xml:space="preserve">ing a coherent, robust and genuinely multi-level vulnerability analysis methodology, </w:t>
      </w:r>
      <w:r w:rsidR="006B471C">
        <w:rPr>
          <w:rFonts w:ascii="Calibri" w:eastAsia="Calibri" w:hAnsi="Calibri" w:cs="Calibri"/>
          <w:sz w:val="24"/>
          <w:lang w:val="en-GB"/>
        </w:rPr>
        <w:t>which is capable of giving an accurate national level understanding of vulnerability which is genuinely rooted in, and ‘ground-truthed’ by, local-level analysis.</w:t>
      </w:r>
    </w:p>
    <w:p w:rsidR="0029512E" w:rsidRDefault="0029512E" w:rsidP="0029512E">
      <w:pPr>
        <w:rPr>
          <w:rFonts w:ascii="Calibri" w:eastAsia="Calibri" w:hAnsi="Calibri" w:cs="Calibri"/>
          <w:sz w:val="24"/>
          <w:lang w:val="en-GB"/>
        </w:rPr>
      </w:pPr>
    </w:p>
    <w:p w:rsidR="006B471C" w:rsidRPr="00DD7232" w:rsidRDefault="006B471C" w:rsidP="0029512E">
      <w:pPr>
        <w:rPr>
          <w:rFonts w:ascii="Calibri" w:eastAsia="Calibri" w:hAnsi="Calibri" w:cs="Calibri"/>
          <w:b/>
          <w:sz w:val="24"/>
          <w:lang w:val="en-GB"/>
        </w:rPr>
      </w:pPr>
    </w:p>
    <w:p w:rsidR="0029512E" w:rsidRPr="00665D00" w:rsidRDefault="0029512E" w:rsidP="0029512E">
      <w:pPr>
        <w:rPr>
          <w:rFonts w:ascii="Calibri" w:eastAsia="Calibri" w:hAnsi="Calibri" w:cs="Calibri"/>
          <w:b/>
          <w:sz w:val="28"/>
          <w:lang w:val="en-GB"/>
        </w:rPr>
      </w:pPr>
      <w:r w:rsidRPr="00665D00">
        <w:rPr>
          <w:rFonts w:ascii="Calibri" w:eastAsia="Calibri" w:hAnsi="Calibri" w:cs="Calibri"/>
          <w:b/>
          <w:sz w:val="28"/>
          <w:lang w:val="en-GB"/>
        </w:rPr>
        <w:lastRenderedPageBreak/>
        <w:t>References</w:t>
      </w:r>
    </w:p>
    <w:p w:rsidR="0029512E" w:rsidRPr="00DD7232" w:rsidRDefault="0029512E" w:rsidP="0029512E">
      <w:pPr>
        <w:ind w:left="720" w:hanging="720"/>
        <w:rPr>
          <w:rFonts w:ascii="Calibri" w:eastAsia="Calibri" w:hAnsi="Calibri" w:cs="Calibri"/>
          <w:noProof/>
          <w:sz w:val="24"/>
          <w:lang w:val="en-GB"/>
        </w:rPr>
      </w:pPr>
      <w:r w:rsidRPr="00DD7232">
        <w:rPr>
          <w:rFonts w:ascii="Calibri" w:eastAsia="Calibri" w:hAnsi="Calibri" w:cs="Calibri"/>
          <w:sz w:val="24"/>
          <w:lang w:val="en-GB"/>
        </w:rPr>
        <w:fldChar w:fldCharType="begin"/>
      </w:r>
      <w:r w:rsidRPr="00DD7232">
        <w:rPr>
          <w:rFonts w:ascii="Calibri" w:eastAsia="Calibri" w:hAnsi="Calibri" w:cs="Calibri"/>
          <w:sz w:val="24"/>
          <w:lang w:val="en-GB"/>
        </w:rPr>
        <w:instrText xml:space="preserve"> ADDIN EN.REFLIST </w:instrText>
      </w:r>
      <w:r w:rsidRPr="00DD7232">
        <w:rPr>
          <w:rFonts w:ascii="Calibri" w:eastAsia="Calibri" w:hAnsi="Calibri" w:cs="Calibri"/>
          <w:sz w:val="24"/>
          <w:lang w:val="en-GB"/>
        </w:rPr>
        <w:fldChar w:fldCharType="separate"/>
      </w:r>
      <w:bookmarkStart w:id="1" w:name="_ENREF_1"/>
      <w:r w:rsidRPr="00DD7232">
        <w:rPr>
          <w:rFonts w:ascii="Calibri" w:eastAsia="Calibri" w:hAnsi="Calibri" w:cs="Calibri"/>
          <w:noProof/>
          <w:sz w:val="24"/>
          <w:lang w:val="en-GB"/>
        </w:rPr>
        <w:t xml:space="preserve">Newsham, A., Pulido-Silva, M. T., Muñoz Cruz, R., Ulrichs, M., Camacho Castillo, E., Cantellano Ocón, X., Gonzalez Áviles, B. Y. &amp; Shankland, A. 2012a, Análisis de los resultados de la aplicación de herramientas de metodología participativa para el análisis de vulnerabilidad de estrategias de vida (AVEV) al cambio climático: Comunidad de La Trinidad, Xilitla, San Luis Potosí. Insitute of Development Studies, Universidad Autónoma del Estado de Hidalgo, Universidad Iberoamericana de Puebla, GIZ. Brighton, UK 31 pages. </w:t>
      </w:r>
      <w:bookmarkEnd w:id="1"/>
    </w:p>
    <w:p w:rsidR="0029512E" w:rsidRPr="00DD7232" w:rsidRDefault="0029512E" w:rsidP="0029512E">
      <w:pPr>
        <w:ind w:left="720" w:hanging="720"/>
        <w:rPr>
          <w:rFonts w:ascii="Calibri" w:eastAsia="Calibri" w:hAnsi="Calibri" w:cs="Calibri"/>
          <w:noProof/>
          <w:sz w:val="24"/>
          <w:lang w:val="en-GB"/>
        </w:rPr>
      </w:pPr>
      <w:bookmarkStart w:id="2" w:name="_ENREF_2"/>
      <w:r w:rsidRPr="00DD7232">
        <w:rPr>
          <w:rFonts w:ascii="Calibri" w:eastAsia="Calibri" w:hAnsi="Calibri" w:cs="Calibri"/>
          <w:noProof/>
          <w:sz w:val="24"/>
          <w:lang w:val="en-GB"/>
        </w:rPr>
        <w:t xml:space="preserve">Newsham, A., Pulido-Silva, M. T., Muñoz Cruz, R., Ulrichs, M., Camacho Castillo, E., Cantellano Ocón, X., Gonzalez Áviles, B. Y. &amp; Shankland, A. 2012 -b, Análisis de los resultados de la aplicación de herramientas de metodología participativa para el análisis de vulnerabilidad de estrategias de vida (AVEV) al cambio climático: Comunidad de Laguna de Mante, Ciudad Valles San Luis Potosí. Insitute of Development Studies, Universidad Autónoma del Estado de Hidalgo, Universidad Iberoamericana de Puebla, GIZ. Brighton 31 pages. </w:t>
      </w:r>
      <w:bookmarkEnd w:id="2"/>
    </w:p>
    <w:p w:rsidR="0029512E" w:rsidRPr="00DD7232" w:rsidRDefault="0029512E" w:rsidP="0029512E">
      <w:pPr>
        <w:ind w:left="720" w:hanging="720"/>
        <w:rPr>
          <w:rFonts w:ascii="Calibri" w:eastAsia="Calibri" w:hAnsi="Calibri" w:cs="Calibri"/>
          <w:noProof/>
          <w:sz w:val="24"/>
          <w:lang w:val="en-GB"/>
        </w:rPr>
      </w:pPr>
      <w:bookmarkStart w:id="3" w:name="_ENREF_3"/>
      <w:r w:rsidRPr="00DD7232">
        <w:rPr>
          <w:rFonts w:ascii="Calibri" w:eastAsia="Calibri" w:hAnsi="Calibri" w:cs="Calibri"/>
          <w:noProof/>
          <w:sz w:val="24"/>
          <w:lang w:val="en-GB"/>
        </w:rPr>
        <w:t xml:space="preserve">Newsham, A., Pulido-Silva, M. T., Muñoz Cruz, R., Ulrichs, M., Salvatierra Guerra, A., Cantellano Ocón, X., Gonzalez Áviles, B. Y. &amp; Shankland, A. 2012c, Análisis de los resultados de la aplicación de herramientas de metodología participativa para el análisis de vulnerabilidad de estrategias de vida (AVEV) al cambio climático: Comunidad de Xaltepec, Huauchinango, Puebla. Insitute of Development Studies, Universidad Autónoma del Estado de Hidalgo, Universidad Iberoamericana de Puebla, GIZ. Brighton, UK 30 pages. </w:t>
      </w:r>
      <w:bookmarkEnd w:id="3"/>
    </w:p>
    <w:p w:rsidR="0029512E" w:rsidRPr="00DD7232" w:rsidRDefault="0029512E" w:rsidP="0029512E">
      <w:pPr>
        <w:ind w:left="720" w:hanging="720"/>
        <w:rPr>
          <w:rFonts w:ascii="Calibri" w:eastAsia="Calibri" w:hAnsi="Calibri" w:cs="Calibri"/>
          <w:noProof/>
          <w:sz w:val="24"/>
          <w:lang w:val="en-GB"/>
        </w:rPr>
      </w:pPr>
      <w:bookmarkStart w:id="4" w:name="_ENREF_4"/>
      <w:r w:rsidRPr="00DD7232">
        <w:rPr>
          <w:rFonts w:ascii="Calibri" w:eastAsia="Calibri" w:hAnsi="Calibri" w:cs="Calibri"/>
          <w:noProof/>
          <w:sz w:val="24"/>
          <w:lang w:val="en-GB"/>
        </w:rPr>
        <w:t xml:space="preserve">Quintero, M., Newsham, A., Muñoz, R., Cannon, T., Tapasco, J., Peña del Valle, A. E. &amp; Ortiz Espejel, B. 2012, Marco Conceptual para el análisis multi-escalar de vulnerabilidad al cambio climático de ecosistemas terrestres prioritarios y es-trategias de vida de la población rural en la zona cen-tral de la Sierra Madre Oriental. Institute of Development Studies, Centro Internacional de Agricultura Tropical, Universidad Iberoamericana Puebla, Programa de Investigación en Cambio Climático, Universidad Nacional Autónoma de México. México D.F. 31 pages. </w:t>
      </w:r>
      <w:bookmarkEnd w:id="4"/>
    </w:p>
    <w:p w:rsidR="0029512E" w:rsidRPr="00DD7232" w:rsidRDefault="0029512E" w:rsidP="0029512E">
      <w:pPr>
        <w:ind w:left="720" w:hanging="720"/>
        <w:rPr>
          <w:rFonts w:ascii="Calibri" w:eastAsia="Calibri" w:hAnsi="Calibri" w:cs="Calibri"/>
          <w:noProof/>
          <w:sz w:val="24"/>
          <w:lang w:val="en-GB"/>
        </w:rPr>
      </w:pPr>
      <w:bookmarkStart w:id="5" w:name="_ENREF_5"/>
      <w:r w:rsidRPr="00DD7232">
        <w:rPr>
          <w:rFonts w:ascii="Calibri" w:eastAsia="Calibri" w:hAnsi="Calibri" w:cs="Calibri"/>
          <w:noProof/>
          <w:sz w:val="24"/>
          <w:lang w:val="en-GB"/>
        </w:rPr>
        <w:t xml:space="preserve">Ulrichs, M., Newsham, A., Shankland, A. &amp; Cannon, T. 2012, Guión Metodológico para el Análisis de Vulnerabilidad Social y Capacidad de Adaptación al Cambio Climático a Nivel de Comunidad Rural. Institute of Development Studies Brighton 38 pages. </w:t>
      </w:r>
      <w:bookmarkEnd w:id="5"/>
    </w:p>
    <w:p w:rsidR="0029512E" w:rsidRPr="00DD7232" w:rsidRDefault="0029512E" w:rsidP="0029512E">
      <w:pPr>
        <w:ind w:left="720"/>
        <w:rPr>
          <w:rFonts w:ascii="Calibri" w:eastAsia="Calibri" w:hAnsi="Calibri" w:cs="Calibri"/>
          <w:noProof/>
          <w:sz w:val="24"/>
          <w:lang w:val="en-GB"/>
        </w:rPr>
      </w:pPr>
    </w:p>
    <w:p w:rsidR="0029512E" w:rsidRPr="00DD7232" w:rsidRDefault="0029512E" w:rsidP="0029512E">
      <w:pPr>
        <w:rPr>
          <w:rFonts w:ascii="Calibri" w:eastAsia="Calibri" w:hAnsi="Calibri" w:cs="Calibri"/>
          <w:sz w:val="24"/>
          <w:lang w:val="en-GB"/>
        </w:rPr>
      </w:pPr>
      <w:r w:rsidRPr="00DD7232">
        <w:rPr>
          <w:rFonts w:ascii="Calibri" w:eastAsia="Calibri" w:hAnsi="Calibri" w:cs="Calibri"/>
          <w:sz w:val="24"/>
          <w:lang w:val="en-GB"/>
        </w:rPr>
        <w:fldChar w:fldCharType="end"/>
      </w:r>
    </w:p>
    <w:p w:rsidR="00304464" w:rsidRPr="00DD7232" w:rsidRDefault="00304464" w:rsidP="0029512E">
      <w:pPr>
        <w:rPr>
          <w:sz w:val="24"/>
          <w:lang w:val="en-GB"/>
        </w:rPr>
      </w:pPr>
    </w:p>
    <w:sectPr w:rsidR="00304464" w:rsidRPr="00DD7232" w:rsidSect="0029512E">
      <w:type w:val="continuous"/>
      <w:pgSz w:w="11906" w:h="16838" w:code="9"/>
      <w:pgMar w:top="1665" w:right="1134" w:bottom="1440" w:left="1729" w:header="709" w:footer="709" w:gutter="0"/>
      <w:cols w:space="708" w:equalWidth="0">
        <w:col w:w="9043" w:space="720"/>
      </w:cols>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7632" w:rsidRDefault="002C7632">
      <w:r>
        <w:separator/>
      </w:r>
    </w:p>
  </w:endnote>
  <w:endnote w:type="continuationSeparator" w:id="0">
    <w:p w:rsidR="002C7632" w:rsidRDefault="002C7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07B" w:rsidRDefault="002C7632">
    <w:pPr>
      <w:pStyle w:val="Footer"/>
      <w:jc w:val="center"/>
    </w:pPr>
    <w:r>
      <w:fldChar w:fldCharType="begin"/>
    </w:r>
    <w:r>
      <w:instrText xml:space="preserve"> PAGE   \* MERGEFORMAT </w:instrText>
    </w:r>
    <w:r>
      <w:fldChar w:fldCharType="separate"/>
    </w:r>
    <w:r w:rsidR="00926D1A">
      <w:rPr>
        <w:noProof/>
      </w:rPr>
      <w:t>10</w:t>
    </w:r>
    <w:r>
      <w:rPr>
        <w:noProof/>
      </w:rPr>
      <w:fldChar w:fldCharType="end"/>
    </w:r>
  </w:p>
  <w:p w:rsidR="0081307B" w:rsidRDefault="0081307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07B" w:rsidRDefault="0081307B">
    <w:pPr>
      <w:pStyle w:val="Footer"/>
    </w:pPr>
    <w:r>
      <w:rPr>
        <w:noProof/>
        <w:lang w:bidi="ar-SA"/>
      </w:rPr>
      <w:drawing>
        <wp:anchor distT="0" distB="0" distL="114300" distR="114300" simplePos="0" relativeHeight="251656192" behindDoc="0" locked="0" layoutInCell="1" allowOverlap="1">
          <wp:simplePos x="0" y="0"/>
          <wp:positionH relativeFrom="page">
            <wp:posOffset>1840865</wp:posOffset>
          </wp:positionH>
          <wp:positionV relativeFrom="page">
            <wp:posOffset>6753225</wp:posOffset>
          </wp:positionV>
          <wp:extent cx="5724525" cy="3943350"/>
          <wp:effectExtent l="19050" t="0" r="9525" b="0"/>
          <wp:wrapNone/>
          <wp:docPr id="1" name="Picture 1" descr="IDS_proposal-coverTH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DS_proposal-coverTHIS"/>
                  <pic:cNvPicPr>
                    <a:picLocks noChangeAspect="1" noChangeArrowheads="1"/>
                  </pic:cNvPicPr>
                </pic:nvPicPr>
                <pic:blipFill>
                  <a:blip r:embed="rId1"/>
                  <a:srcRect/>
                  <a:stretch>
                    <a:fillRect/>
                  </a:stretch>
                </pic:blipFill>
                <pic:spPr bwMode="auto">
                  <a:xfrm>
                    <a:off x="0" y="0"/>
                    <a:ext cx="5724525" cy="3943350"/>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7632" w:rsidRDefault="002C7632">
      <w:r>
        <w:separator/>
      </w:r>
    </w:p>
  </w:footnote>
  <w:footnote w:type="continuationSeparator" w:id="0">
    <w:p w:rsidR="002C7632" w:rsidRDefault="002C76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07B" w:rsidRDefault="0081307B">
    <w:pPr>
      <w:pStyle w:val="Header"/>
    </w:pPr>
    <w:r>
      <w:rPr>
        <w:noProof/>
        <w:lang w:bidi="ar-SA"/>
      </w:rPr>
      <w:drawing>
        <wp:anchor distT="0" distB="0" distL="114300" distR="114300" simplePos="0" relativeHeight="251658240" behindDoc="0" locked="0" layoutInCell="1" allowOverlap="1">
          <wp:simplePos x="0" y="0"/>
          <wp:positionH relativeFrom="page">
            <wp:posOffset>5373777</wp:posOffset>
          </wp:positionH>
          <wp:positionV relativeFrom="page">
            <wp:posOffset>190195</wp:posOffset>
          </wp:positionV>
          <wp:extent cx="1926793" cy="534010"/>
          <wp:effectExtent l="19050" t="0" r="0" b="0"/>
          <wp:wrapNone/>
          <wp:docPr id="5" name="Picture 5" descr="IDS_Master-Logo_2c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DS_Master-Logo_2col"/>
                  <pic:cNvPicPr>
                    <a:picLocks noChangeAspect="1" noChangeArrowheads="1"/>
                  </pic:cNvPicPr>
                </pic:nvPicPr>
                <pic:blipFill>
                  <a:blip r:embed="rId1"/>
                  <a:srcRect l="1527" t="7587" r="2292" b="13103"/>
                  <a:stretch>
                    <a:fillRect/>
                  </a:stretch>
                </pic:blipFill>
                <pic:spPr bwMode="auto">
                  <a:xfrm>
                    <a:off x="0" y="0"/>
                    <a:ext cx="1926793" cy="53401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07B" w:rsidRDefault="0081307B">
    <w:pPr>
      <w:pStyle w:val="Header"/>
    </w:pPr>
    <w:r>
      <w:rPr>
        <w:noProof/>
        <w:lang w:bidi="ar-SA"/>
      </w:rPr>
      <w:drawing>
        <wp:anchor distT="0" distB="0" distL="114300" distR="114300" simplePos="0" relativeHeight="251657216" behindDoc="0" locked="0" layoutInCell="1" allowOverlap="1">
          <wp:simplePos x="0" y="0"/>
          <wp:positionH relativeFrom="page">
            <wp:posOffset>1234440</wp:posOffset>
          </wp:positionH>
          <wp:positionV relativeFrom="page">
            <wp:posOffset>625475</wp:posOffset>
          </wp:positionV>
          <wp:extent cx="2975610" cy="823595"/>
          <wp:effectExtent l="19050" t="0" r="0" b="0"/>
          <wp:wrapNone/>
          <wp:docPr id="2" name="Picture 2" descr="IDS_Master-Logo_2c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DS_Master-Logo_2col"/>
                  <pic:cNvPicPr>
                    <a:picLocks noChangeAspect="1" noChangeArrowheads="1"/>
                  </pic:cNvPicPr>
                </pic:nvPicPr>
                <pic:blipFill>
                  <a:blip r:embed="rId1"/>
                  <a:srcRect l="1527" t="7587" r="2292" b="13103"/>
                  <a:stretch>
                    <a:fillRect/>
                  </a:stretch>
                </pic:blipFill>
                <pic:spPr bwMode="auto">
                  <a:xfrm>
                    <a:off x="0" y="0"/>
                    <a:ext cx="2975610" cy="82359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BB0DC50"/>
    <w:lvl w:ilvl="0">
      <w:start w:val="1"/>
      <w:numFmt w:val="decimal"/>
      <w:lvlText w:val="%1."/>
      <w:lvlJc w:val="left"/>
      <w:pPr>
        <w:tabs>
          <w:tab w:val="num" w:pos="1492"/>
        </w:tabs>
        <w:ind w:left="1492" w:hanging="360"/>
      </w:pPr>
    </w:lvl>
  </w:abstractNum>
  <w:abstractNum w:abstractNumId="1">
    <w:nsid w:val="FFFFFF7D"/>
    <w:multiLevelType w:val="singleLevel"/>
    <w:tmpl w:val="839A516E"/>
    <w:lvl w:ilvl="0">
      <w:start w:val="1"/>
      <w:numFmt w:val="decimal"/>
      <w:lvlText w:val="%1."/>
      <w:lvlJc w:val="left"/>
      <w:pPr>
        <w:tabs>
          <w:tab w:val="num" w:pos="1209"/>
        </w:tabs>
        <w:ind w:left="1209" w:hanging="360"/>
      </w:pPr>
    </w:lvl>
  </w:abstractNum>
  <w:abstractNum w:abstractNumId="2">
    <w:nsid w:val="FFFFFF7E"/>
    <w:multiLevelType w:val="singleLevel"/>
    <w:tmpl w:val="9C3E610C"/>
    <w:lvl w:ilvl="0">
      <w:start w:val="1"/>
      <w:numFmt w:val="decimal"/>
      <w:lvlText w:val="%1."/>
      <w:lvlJc w:val="left"/>
      <w:pPr>
        <w:tabs>
          <w:tab w:val="num" w:pos="926"/>
        </w:tabs>
        <w:ind w:left="926" w:hanging="360"/>
      </w:pPr>
    </w:lvl>
  </w:abstractNum>
  <w:abstractNum w:abstractNumId="3">
    <w:nsid w:val="FFFFFF7F"/>
    <w:multiLevelType w:val="singleLevel"/>
    <w:tmpl w:val="F36E4226"/>
    <w:lvl w:ilvl="0">
      <w:start w:val="1"/>
      <w:numFmt w:val="decimal"/>
      <w:lvlText w:val="%1."/>
      <w:lvlJc w:val="left"/>
      <w:pPr>
        <w:tabs>
          <w:tab w:val="num" w:pos="643"/>
        </w:tabs>
        <w:ind w:left="643" w:hanging="360"/>
      </w:pPr>
    </w:lvl>
  </w:abstractNum>
  <w:abstractNum w:abstractNumId="4">
    <w:nsid w:val="FFFFFF80"/>
    <w:multiLevelType w:val="singleLevel"/>
    <w:tmpl w:val="4DFC404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30E931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5DAC2F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1542A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FDA6F4E"/>
    <w:lvl w:ilvl="0">
      <w:start w:val="1"/>
      <w:numFmt w:val="decimal"/>
      <w:lvlText w:val="%1."/>
      <w:lvlJc w:val="left"/>
      <w:pPr>
        <w:tabs>
          <w:tab w:val="num" w:pos="360"/>
        </w:tabs>
        <w:ind w:left="360" w:hanging="360"/>
      </w:pPr>
    </w:lvl>
  </w:abstractNum>
  <w:abstractNum w:abstractNumId="9">
    <w:nsid w:val="FFFFFF89"/>
    <w:multiLevelType w:val="singleLevel"/>
    <w:tmpl w:val="1EC83AFA"/>
    <w:lvl w:ilvl="0">
      <w:start w:val="1"/>
      <w:numFmt w:val="bullet"/>
      <w:lvlText w:val=""/>
      <w:lvlJc w:val="left"/>
      <w:pPr>
        <w:tabs>
          <w:tab w:val="num" w:pos="170"/>
        </w:tabs>
        <w:ind w:left="170" w:hanging="170"/>
      </w:pPr>
      <w:rPr>
        <w:rFonts w:ascii="Symbol" w:hAnsi="Symbol" w:hint="default"/>
      </w:rPr>
    </w:lvl>
  </w:abstractNum>
  <w:abstractNum w:abstractNumId="10">
    <w:nsid w:val="05D55C82"/>
    <w:multiLevelType w:val="hybridMultilevel"/>
    <w:tmpl w:val="4E7C40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0BAE3D7C"/>
    <w:multiLevelType w:val="hybridMultilevel"/>
    <w:tmpl w:val="E35A98E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184A7B6A"/>
    <w:multiLevelType w:val="hybridMultilevel"/>
    <w:tmpl w:val="AE068B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DC66813"/>
    <w:multiLevelType w:val="hybridMultilevel"/>
    <w:tmpl w:val="8E9A197E"/>
    <w:lvl w:ilvl="0" w:tplc="0809000F">
      <w:start w:val="1"/>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4">
    <w:nsid w:val="24C37782"/>
    <w:multiLevelType w:val="multilevel"/>
    <w:tmpl w:val="F6002A3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280C2093"/>
    <w:multiLevelType w:val="hybridMultilevel"/>
    <w:tmpl w:val="DD7C9046"/>
    <w:lvl w:ilvl="0" w:tplc="4170EB00">
      <w:start w:val="6"/>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288370BD"/>
    <w:multiLevelType w:val="hybridMultilevel"/>
    <w:tmpl w:val="BBECC2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2C393D43"/>
    <w:multiLevelType w:val="hybridMultilevel"/>
    <w:tmpl w:val="0A06D5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2CFF5E05"/>
    <w:multiLevelType w:val="hybridMultilevel"/>
    <w:tmpl w:val="475044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3E4668B"/>
    <w:multiLevelType w:val="hybridMultilevel"/>
    <w:tmpl w:val="8E9A19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369A7816"/>
    <w:multiLevelType w:val="hybridMultilevel"/>
    <w:tmpl w:val="775A35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3A660B69"/>
    <w:multiLevelType w:val="hybridMultilevel"/>
    <w:tmpl w:val="FD4256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3DD95B90"/>
    <w:multiLevelType w:val="hybridMultilevel"/>
    <w:tmpl w:val="D92AD8AC"/>
    <w:lvl w:ilvl="0" w:tplc="08090001">
      <w:start w:val="1"/>
      <w:numFmt w:val="bullet"/>
      <w:lvlText w:val=""/>
      <w:lvlJc w:val="left"/>
      <w:pPr>
        <w:ind w:left="774" w:hanging="360"/>
      </w:pPr>
      <w:rPr>
        <w:rFonts w:ascii="Symbol" w:hAnsi="Symbol" w:hint="default"/>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23">
    <w:nsid w:val="3E947E17"/>
    <w:multiLevelType w:val="hybridMultilevel"/>
    <w:tmpl w:val="A69ADDB2"/>
    <w:lvl w:ilvl="0" w:tplc="0809000F">
      <w:start w:val="1"/>
      <w:numFmt w:val="decimal"/>
      <w:lvlText w:val="%1."/>
      <w:lvlJc w:val="left"/>
      <w:pPr>
        <w:ind w:left="720" w:hanging="360"/>
      </w:pPr>
      <w:rPr>
        <w:rFonts w:hint="default"/>
      </w:rPr>
    </w:lvl>
    <w:lvl w:ilvl="1" w:tplc="0809001B">
      <w:start w:val="1"/>
      <w:numFmt w:val="lowerRoman"/>
      <w:lvlText w:val="%2."/>
      <w:lvlJc w:val="righ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44BF089E"/>
    <w:multiLevelType w:val="hybridMultilevel"/>
    <w:tmpl w:val="6A9EB404"/>
    <w:lvl w:ilvl="0" w:tplc="715A2994">
      <w:start w:val="1"/>
      <w:numFmt w:val="bullet"/>
      <w:pStyle w:val="ListBullet"/>
      <w:lvlText w:val=""/>
      <w:lvlJc w:val="left"/>
      <w:pPr>
        <w:tabs>
          <w:tab w:val="num" w:pos="170"/>
        </w:tabs>
        <w:ind w:left="170"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4BA404E1"/>
    <w:multiLevelType w:val="hybridMultilevel"/>
    <w:tmpl w:val="A1CA5166"/>
    <w:lvl w:ilvl="0" w:tplc="0809000F">
      <w:start w:val="1"/>
      <w:numFmt w:val="decimal"/>
      <w:lvlText w:val="%1."/>
      <w:lvlJc w:val="left"/>
      <w:pPr>
        <w:ind w:left="153" w:hanging="360"/>
      </w:pPr>
    </w:lvl>
    <w:lvl w:ilvl="1" w:tplc="08090019" w:tentative="1">
      <w:start w:val="1"/>
      <w:numFmt w:val="lowerLetter"/>
      <w:lvlText w:val="%2."/>
      <w:lvlJc w:val="left"/>
      <w:pPr>
        <w:ind w:left="873" w:hanging="360"/>
      </w:pPr>
    </w:lvl>
    <w:lvl w:ilvl="2" w:tplc="0809001B" w:tentative="1">
      <w:start w:val="1"/>
      <w:numFmt w:val="lowerRoman"/>
      <w:lvlText w:val="%3."/>
      <w:lvlJc w:val="right"/>
      <w:pPr>
        <w:ind w:left="1593" w:hanging="180"/>
      </w:pPr>
    </w:lvl>
    <w:lvl w:ilvl="3" w:tplc="0809000F" w:tentative="1">
      <w:start w:val="1"/>
      <w:numFmt w:val="decimal"/>
      <w:lvlText w:val="%4."/>
      <w:lvlJc w:val="left"/>
      <w:pPr>
        <w:ind w:left="2313" w:hanging="360"/>
      </w:pPr>
    </w:lvl>
    <w:lvl w:ilvl="4" w:tplc="08090019" w:tentative="1">
      <w:start w:val="1"/>
      <w:numFmt w:val="lowerLetter"/>
      <w:lvlText w:val="%5."/>
      <w:lvlJc w:val="left"/>
      <w:pPr>
        <w:ind w:left="3033" w:hanging="360"/>
      </w:pPr>
    </w:lvl>
    <w:lvl w:ilvl="5" w:tplc="0809001B" w:tentative="1">
      <w:start w:val="1"/>
      <w:numFmt w:val="lowerRoman"/>
      <w:lvlText w:val="%6."/>
      <w:lvlJc w:val="right"/>
      <w:pPr>
        <w:ind w:left="3753" w:hanging="180"/>
      </w:pPr>
    </w:lvl>
    <w:lvl w:ilvl="6" w:tplc="0809000F" w:tentative="1">
      <w:start w:val="1"/>
      <w:numFmt w:val="decimal"/>
      <w:lvlText w:val="%7."/>
      <w:lvlJc w:val="left"/>
      <w:pPr>
        <w:ind w:left="4473" w:hanging="360"/>
      </w:pPr>
    </w:lvl>
    <w:lvl w:ilvl="7" w:tplc="08090019" w:tentative="1">
      <w:start w:val="1"/>
      <w:numFmt w:val="lowerLetter"/>
      <w:lvlText w:val="%8."/>
      <w:lvlJc w:val="left"/>
      <w:pPr>
        <w:ind w:left="5193" w:hanging="360"/>
      </w:pPr>
    </w:lvl>
    <w:lvl w:ilvl="8" w:tplc="0809001B" w:tentative="1">
      <w:start w:val="1"/>
      <w:numFmt w:val="lowerRoman"/>
      <w:lvlText w:val="%9."/>
      <w:lvlJc w:val="right"/>
      <w:pPr>
        <w:ind w:left="5913" w:hanging="180"/>
      </w:pPr>
    </w:lvl>
  </w:abstractNum>
  <w:abstractNum w:abstractNumId="26">
    <w:nsid w:val="4FD9070F"/>
    <w:multiLevelType w:val="hybridMultilevel"/>
    <w:tmpl w:val="E9DE66A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nsid w:val="4FDA1477"/>
    <w:multiLevelType w:val="hybridMultilevel"/>
    <w:tmpl w:val="A5F65A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51E92E5B"/>
    <w:multiLevelType w:val="hybridMultilevel"/>
    <w:tmpl w:val="09F660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59031D9F"/>
    <w:multiLevelType w:val="hybridMultilevel"/>
    <w:tmpl w:val="271CB8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598226DC"/>
    <w:multiLevelType w:val="hybridMultilevel"/>
    <w:tmpl w:val="0A0A91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601144F1"/>
    <w:multiLevelType w:val="hybridMultilevel"/>
    <w:tmpl w:val="02EC5B3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nsid w:val="68985D97"/>
    <w:multiLevelType w:val="hybridMultilevel"/>
    <w:tmpl w:val="61B00D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6A436261"/>
    <w:multiLevelType w:val="hybridMultilevel"/>
    <w:tmpl w:val="F168CA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74B06483"/>
    <w:multiLevelType w:val="hybridMultilevel"/>
    <w:tmpl w:val="59A8E96A"/>
    <w:lvl w:ilvl="0" w:tplc="0809000F">
      <w:start w:val="1"/>
      <w:numFmt w:val="decimal"/>
      <w:lvlText w:val="%1."/>
      <w:lvlJc w:val="left"/>
      <w:pPr>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35">
    <w:nsid w:val="7C232EAB"/>
    <w:multiLevelType w:val="hybridMultilevel"/>
    <w:tmpl w:val="BFE4040C"/>
    <w:lvl w:ilvl="0" w:tplc="29701CC2">
      <w:start w:val="249"/>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4"/>
  </w:num>
  <w:num w:numId="12">
    <w:abstractNumId w:val="25"/>
  </w:num>
  <w:num w:numId="13">
    <w:abstractNumId w:val="18"/>
  </w:num>
  <w:num w:numId="14">
    <w:abstractNumId w:val="21"/>
  </w:num>
  <w:num w:numId="15">
    <w:abstractNumId w:val="26"/>
  </w:num>
  <w:num w:numId="16">
    <w:abstractNumId w:val="33"/>
  </w:num>
  <w:num w:numId="17">
    <w:abstractNumId w:val="28"/>
  </w:num>
  <w:num w:numId="18">
    <w:abstractNumId w:val="22"/>
  </w:num>
  <w:num w:numId="19">
    <w:abstractNumId w:val="32"/>
  </w:num>
  <w:num w:numId="20">
    <w:abstractNumId w:val="15"/>
  </w:num>
  <w:num w:numId="21">
    <w:abstractNumId w:val="30"/>
  </w:num>
  <w:num w:numId="22">
    <w:abstractNumId w:val="17"/>
  </w:num>
  <w:num w:numId="23">
    <w:abstractNumId w:val="27"/>
  </w:num>
  <w:num w:numId="24">
    <w:abstractNumId w:val="35"/>
  </w:num>
  <w:num w:numId="2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num>
  <w:num w:numId="28">
    <w:abstractNumId w:val="10"/>
  </w:num>
  <w:num w:numId="29">
    <w:abstractNumId w:val="31"/>
  </w:num>
  <w:num w:numId="30">
    <w:abstractNumId w:val="13"/>
  </w:num>
  <w:num w:numId="31">
    <w:abstractNumId w:val="19"/>
  </w:num>
  <w:num w:numId="32">
    <w:abstractNumId w:val="29"/>
  </w:num>
  <w:num w:numId="33">
    <w:abstractNumId w:val="16"/>
  </w:num>
  <w:num w:numId="34">
    <w:abstractNumId w:val="20"/>
  </w:num>
  <w:num w:numId="35">
    <w:abstractNumId w:val="12"/>
  </w:num>
  <w:num w:numId="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ShadeFormData/>
  <w:noPunctuationKerning/>
  <w:characterSpacingControl w:val="doNotCompress"/>
  <w:hdrShapeDefaults>
    <o:shapedefaults v:ext="edit" spidmax="2049">
      <o:colormru v:ext="edit" colors="#b49e64"/>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61C"/>
    <w:rsid w:val="00012AA3"/>
    <w:rsid w:val="000227AE"/>
    <w:rsid w:val="000437AB"/>
    <w:rsid w:val="0004480A"/>
    <w:rsid w:val="00070E40"/>
    <w:rsid w:val="00090DB0"/>
    <w:rsid w:val="00096EA4"/>
    <w:rsid w:val="000A61FC"/>
    <w:rsid w:val="000A6C7D"/>
    <w:rsid w:val="000C7A9D"/>
    <w:rsid w:val="00104C90"/>
    <w:rsid w:val="00114A57"/>
    <w:rsid w:val="00127D5D"/>
    <w:rsid w:val="00141016"/>
    <w:rsid w:val="001649DD"/>
    <w:rsid w:val="0016532E"/>
    <w:rsid w:val="001A0DE2"/>
    <w:rsid w:val="001A3286"/>
    <w:rsid w:val="001A5003"/>
    <w:rsid w:val="001A70C9"/>
    <w:rsid w:val="001B5E5E"/>
    <w:rsid w:val="001D612D"/>
    <w:rsid w:val="00205DCA"/>
    <w:rsid w:val="002379E0"/>
    <w:rsid w:val="00245E37"/>
    <w:rsid w:val="00261F50"/>
    <w:rsid w:val="00290181"/>
    <w:rsid w:val="0029512E"/>
    <w:rsid w:val="00297CA9"/>
    <w:rsid w:val="002B6700"/>
    <w:rsid w:val="002C46A7"/>
    <w:rsid w:val="002C7632"/>
    <w:rsid w:val="00304464"/>
    <w:rsid w:val="00363F24"/>
    <w:rsid w:val="003A0C39"/>
    <w:rsid w:val="003B1C4F"/>
    <w:rsid w:val="003E652A"/>
    <w:rsid w:val="0040361C"/>
    <w:rsid w:val="00424FB4"/>
    <w:rsid w:val="004351EC"/>
    <w:rsid w:val="00437FAF"/>
    <w:rsid w:val="004437BB"/>
    <w:rsid w:val="004748EF"/>
    <w:rsid w:val="0047544D"/>
    <w:rsid w:val="0048592D"/>
    <w:rsid w:val="004A0867"/>
    <w:rsid w:val="004B5DBE"/>
    <w:rsid w:val="004B71A0"/>
    <w:rsid w:val="004C5E29"/>
    <w:rsid w:val="004D7D8E"/>
    <w:rsid w:val="004E4228"/>
    <w:rsid w:val="004F6EDE"/>
    <w:rsid w:val="0050022E"/>
    <w:rsid w:val="00513CF1"/>
    <w:rsid w:val="00515C91"/>
    <w:rsid w:val="005706B4"/>
    <w:rsid w:val="005976EA"/>
    <w:rsid w:val="005B6F16"/>
    <w:rsid w:val="005C3F33"/>
    <w:rsid w:val="005D3B56"/>
    <w:rsid w:val="00603A58"/>
    <w:rsid w:val="00604589"/>
    <w:rsid w:val="006368C1"/>
    <w:rsid w:val="00636C2C"/>
    <w:rsid w:val="006517D5"/>
    <w:rsid w:val="00665D00"/>
    <w:rsid w:val="00682125"/>
    <w:rsid w:val="006B471C"/>
    <w:rsid w:val="006F581C"/>
    <w:rsid w:val="00722C2C"/>
    <w:rsid w:val="00725D51"/>
    <w:rsid w:val="007261DB"/>
    <w:rsid w:val="00747ECB"/>
    <w:rsid w:val="007708E2"/>
    <w:rsid w:val="007E0930"/>
    <w:rsid w:val="007E3EC9"/>
    <w:rsid w:val="007F49E6"/>
    <w:rsid w:val="00811EE3"/>
    <w:rsid w:val="0081307B"/>
    <w:rsid w:val="008212B5"/>
    <w:rsid w:val="00821520"/>
    <w:rsid w:val="00835D2F"/>
    <w:rsid w:val="008C6239"/>
    <w:rsid w:val="008D3CBB"/>
    <w:rsid w:val="009054C6"/>
    <w:rsid w:val="009058C7"/>
    <w:rsid w:val="00926D1A"/>
    <w:rsid w:val="0094533D"/>
    <w:rsid w:val="00950C8B"/>
    <w:rsid w:val="009662E6"/>
    <w:rsid w:val="009739EC"/>
    <w:rsid w:val="009C4F0B"/>
    <w:rsid w:val="009E0486"/>
    <w:rsid w:val="00A40CF3"/>
    <w:rsid w:val="00A5380E"/>
    <w:rsid w:val="00A75E60"/>
    <w:rsid w:val="00AA2D67"/>
    <w:rsid w:val="00B66FCD"/>
    <w:rsid w:val="00B86F31"/>
    <w:rsid w:val="00B87550"/>
    <w:rsid w:val="00B96EAF"/>
    <w:rsid w:val="00BA7550"/>
    <w:rsid w:val="00BB636F"/>
    <w:rsid w:val="00BD4762"/>
    <w:rsid w:val="00C012FB"/>
    <w:rsid w:val="00C12A87"/>
    <w:rsid w:val="00C50D57"/>
    <w:rsid w:val="00C81B9A"/>
    <w:rsid w:val="00CA5EA9"/>
    <w:rsid w:val="00CB605F"/>
    <w:rsid w:val="00D1602D"/>
    <w:rsid w:val="00D17398"/>
    <w:rsid w:val="00D32D93"/>
    <w:rsid w:val="00DD24A6"/>
    <w:rsid w:val="00DD7232"/>
    <w:rsid w:val="00DE6A23"/>
    <w:rsid w:val="00DF5D39"/>
    <w:rsid w:val="00E75D67"/>
    <w:rsid w:val="00E91A0A"/>
    <w:rsid w:val="00ED2CDE"/>
    <w:rsid w:val="00ED2F05"/>
    <w:rsid w:val="00F341F0"/>
    <w:rsid w:val="00F354E8"/>
    <w:rsid w:val="00F40501"/>
    <w:rsid w:val="00FD0F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b49e64"/>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0DB0"/>
  </w:style>
  <w:style w:type="paragraph" w:styleId="Heading1">
    <w:name w:val="heading 1"/>
    <w:basedOn w:val="Normal"/>
    <w:next w:val="Normal"/>
    <w:link w:val="Heading1Char"/>
    <w:uiPriority w:val="9"/>
    <w:qFormat/>
    <w:rsid w:val="00DD7232"/>
    <w:pPr>
      <w:spacing w:before="300" w:after="40"/>
      <w:jc w:val="left"/>
      <w:outlineLvl w:val="0"/>
    </w:pPr>
    <w:rPr>
      <w:b/>
      <w:spacing w:val="5"/>
      <w:sz w:val="32"/>
      <w:szCs w:val="32"/>
    </w:rPr>
  </w:style>
  <w:style w:type="paragraph" w:styleId="Heading2">
    <w:name w:val="heading 2"/>
    <w:basedOn w:val="Normal"/>
    <w:next w:val="Normal"/>
    <w:link w:val="Heading2Char"/>
    <w:uiPriority w:val="9"/>
    <w:unhideWhenUsed/>
    <w:qFormat/>
    <w:rsid w:val="00090DB0"/>
    <w:pPr>
      <w:spacing w:before="240" w:after="80"/>
      <w:jc w:val="left"/>
      <w:outlineLvl w:val="1"/>
    </w:pPr>
    <w:rPr>
      <w:smallCaps/>
      <w:spacing w:val="5"/>
      <w:sz w:val="28"/>
      <w:szCs w:val="28"/>
    </w:rPr>
  </w:style>
  <w:style w:type="paragraph" w:styleId="Heading3">
    <w:name w:val="heading 3"/>
    <w:basedOn w:val="Normal"/>
    <w:next w:val="Normal"/>
    <w:link w:val="Heading3Char"/>
    <w:uiPriority w:val="9"/>
    <w:semiHidden/>
    <w:unhideWhenUsed/>
    <w:qFormat/>
    <w:rsid w:val="00090DB0"/>
    <w:pPr>
      <w:spacing w:after="0"/>
      <w:jc w:val="left"/>
      <w:outlineLvl w:val="2"/>
    </w:pPr>
    <w:rPr>
      <w:smallCaps/>
      <w:spacing w:val="5"/>
      <w:sz w:val="24"/>
      <w:szCs w:val="24"/>
    </w:rPr>
  </w:style>
  <w:style w:type="paragraph" w:styleId="Heading4">
    <w:name w:val="heading 4"/>
    <w:basedOn w:val="Normal"/>
    <w:next w:val="Normal"/>
    <w:link w:val="Heading4Char"/>
    <w:uiPriority w:val="9"/>
    <w:semiHidden/>
    <w:unhideWhenUsed/>
    <w:qFormat/>
    <w:rsid w:val="00090DB0"/>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090DB0"/>
    <w:pPr>
      <w:spacing w:before="200" w:after="0"/>
      <w:jc w:val="left"/>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090DB0"/>
    <w:pPr>
      <w:spacing w:after="0"/>
      <w:jc w:val="left"/>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090DB0"/>
    <w:pPr>
      <w:spacing w:after="0"/>
      <w:jc w:val="left"/>
      <w:outlineLvl w:val="6"/>
    </w:pPr>
    <w:rPr>
      <w:b/>
      <w:smallCaps/>
      <w:color w:val="C0504D" w:themeColor="accent2"/>
      <w:spacing w:val="10"/>
    </w:rPr>
  </w:style>
  <w:style w:type="paragraph" w:styleId="Heading8">
    <w:name w:val="heading 8"/>
    <w:basedOn w:val="Normal"/>
    <w:next w:val="Normal"/>
    <w:link w:val="Heading8Char"/>
    <w:uiPriority w:val="9"/>
    <w:semiHidden/>
    <w:unhideWhenUsed/>
    <w:qFormat/>
    <w:rsid w:val="00090DB0"/>
    <w:pPr>
      <w:spacing w:after="0"/>
      <w:jc w:val="left"/>
      <w:outlineLvl w:val="7"/>
    </w:pPr>
    <w:rPr>
      <w:b/>
      <w:i/>
      <w:smallCaps/>
      <w:color w:val="943634" w:themeColor="accent2" w:themeShade="BF"/>
    </w:rPr>
  </w:style>
  <w:style w:type="paragraph" w:styleId="Heading9">
    <w:name w:val="heading 9"/>
    <w:basedOn w:val="Normal"/>
    <w:next w:val="Normal"/>
    <w:link w:val="Heading9Char"/>
    <w:uiPriority w:val="9"/>
    <w:semiHidden/>
    <w:unhideWhenUsed/>
    <w:qFormat/>
    <w:rsid w:val="00090DB0"/>
    <w:pPr>
      <w:spacing w:after="0"/>
      <w:jc w:val="left"/>
      <w:outlineLvl w:val="8"/>
    </w:pPr>
    <w:rPr>
      <w:b/>
      <w:i/>
      <w:smallCaps/>
      <w:color w:val="622423"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B5E5E"/>
    <w:pPr>
      <w:tabs>
        <w:tab w:val="center" w:pos="4153"/>
        <w:tab w:val="right" w:pos="8306"/>
      </w:tabs>
    </w:pPr>
  </w:style>
  <w:style w:type="paragraph" w:styleId="Footer">
    <w:name w:val="footer"/>
    <w:basedOn w:val="Normal"/>
    <w:link w:val="FooterChar"/>
    <w:uiPriority w:val="99"/>
    <w:rsid w:val="001B5E5E"/>
    <w:pPr>
      <w:tabs>
        <w:tab w:val="center" w:pos="4153"/>
        <w:tab w:val="right" w:pos="8306"/>
      </w:tabs>
    </w:pPr>
  </w:style>
  <w:style w:type="paragraph" w:styleId="Date">
    <w:name w:val="Date"/>
    <w:basedOn w:val="Normal"/>
    <w:next w:val="BodyText"/>
    <w:rsid w:val="00FD0FB9"/>
    <w:pPr>
      <w:spacing w:after="120"/>
    </w:pPr>
  </w:style>
  <w:style w:type="paragraph" w:styleId="ListBullet">
    <w:name w:val="List Bullet"/>
    <w:basedOn w:val="Normal"/>
    <w:autoRedefine/>
    <w:rsid w:val="00A40CF3"/>
    <w:pPr>
      <w:numPr>
        <w:numId w:val="11"/>
      </w:numPr>
      <w:spacing w:after="140"/>
    </w:pPr>
    <w:rPr>
      <w:b/>
    </w:rPr>
  </w:style>
  <w:style w:type="paragraph" w:styleId="BodyText">
    <w:name w:val="Body Text"/>
    <w:basedOn w:val="Normal"/>
    <w:rsid w:val="001A3286"/>
    <w:pPr>
      <w:spacing w:after="120" w:line="260" w:lineRule="atLeast"/>
    </w:pPr>
    <w:rPr>
      <w:szCs w:val="22"/>
    </w:rPr>
  </w:style>
  <w:style w:type="table" w:styleId="TableGrid">
    <w:name w:val="Table Grid"/>
    <w:basedOn w:val="TableNormal"/>
    <w:rsid w:val="007E0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1A5003"/>
    <w:rPr>
      <w:rFonts w:ascii="Arial" w:hAnsi="Arial"/>
      <w:szCs w:val="24"/>
    </w:rPr>
  </w:style>
  <w:style w:type="paragraph" w:styleId="BalloonText">
    <w:name w:val="Balloon Text"/>
    <w:basedOn w:val="Normal"/>
    <w:link w:val="BalloonTextChar"/>
    <w:uiPriority w:val="99"/>
    <w:semiHidden/>
    <w:unhideWhenUsed/>
    <w:rsid w:val="001A70C9"/>
    <w:rPr>
      <w:rFonts w:ascii="Tahoma" w:hAnsi="Tahoma" w:cs="Tahoma"/>
      <w:sz w:val="16"/>
      <w:szCs w:val="16"/>
    </w:rPr>
  </w:style>
  <w:style w:type="character" w:customStyle="1" w:styleId="BalloonTextChar">
    <w:name w:val="Balloon Text Char"/>
    <w:basedOn w:val="DefaultParagraphFont"/>
    <w:link w:val="BalloonText"/>
    <w:uiPriority w:val="99"/>
    <w:semiHidden/>
    <w:rsid w:val="001A70C9"/>
    <w:rPr>
      <w:rFonts w:ascii="Tahoma" w:hAnsi="Tahoma" w:cs="Tahoma"/>
      <w:sz w:val="16"/>
      <w:szCs w:val="16"/>
    </w:rPr>
  </w:style>
  <w:style w:type="paragraph" w:styleId="ListParagraph">
    <w:name w:val="List Paragraph"/>
    <w:basedOn w:val="Normal"/>
    <w:uiPriority w:val="34"/>
    <w:qFormat/>
    <w:rsid w:val="00090DB0"/>
    <w:pPr>
      <w:ind w:left="720"/>
      <w:contextualSpacing/>
    </w:pPr>
  </w:style>
  <w:style w:type="table" w:customStyle="1" w:styleId="LightShading1">
    <w:name w:val="Light Shading1"/>
    <w:basedOn w:val="TableNormal"/>
    <w:uiPriority w:val="60"/>
    <w:rsid w:val="00304464"/>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Heading1Char">
    <w:name w:val="Heading 1 Char"/>
    <w:basedOn w:val="DefaultParagraphFont"/>
    <w:link w:val="Heading1"/>
    <w:uiPriority w:val="9"/>
    <w:rsid w:val="00DD7232"/>
    <w:rPr>
      <w:b/>
      <w:spacing w:val="5"/>
      <w:sz w:val="32"/>
      <w:szCs w:val="32"/>
    </w:rPr>
  </w:style>
  <w:style w:type="character" w:customStyle="1" w:styleId="Heading2Char">
    <w:name w:val="Heading 2 Char"/>
    <w:basedOn w:val="DefaultParagraphFont"/>
    <w:link w:val="Heading2"/>
    <w:uiPriority w:val="9"/>
    <w:rsid w:val="00090DB0"/>
    <w:rPr>
      <w:smallCaps/>
      <w:spacing w:val="5"/>
      <w:sz w:val="28"/>
      <w:szCs w:val="28"/>
    </w:rPr>
  </w:style>
  <w:style w:type="character" w:customStyle="1" w:styleId="Heading3Char">
    <w:name w:val="Heading 3 Char"/>
    <w:basedOn w:val="DefaultParagraphFont"/>
    <w:link w:val="Heading3"/>
    <w:uiPriority w:val="9"/>
    <w:semiHidden/>
    <w:rsid w:val="00090DB0"/>
    <w:rPr>
      <w:smallCaps/>
      <w:spacing w:val="5"/>
      <w:sz w:val="24"/>
      <w:szCs w:val="24"/>
    </w:rPr>
  </w:style>
  <w:style w:type="character" w:customStyle="1" w:styleId="Heading4Char">
    <w:name w:val="Heading 4 Char"/>
    <w:basedOn w:val="DefaultParagraphFont"/>
    <w:link w:val="Heading4"/>
    <w:uiPriority w:val="9"/>
    <w:semiHidden/>
    <w:rsid w:val="00090DB0"/>
    <w:rPr>
      <w:smallCaps/>
      <w:spacing w:val="10"/>
      <w:sz w:val="22"/>
      <w:szCs w:val="22"/>
    </w:rPr>
  </w:style>
  <w:style w:type="character" w:customStyle="1" w:styleId="Heading5Char">
    <w:name w:val="Heading 5 Char"/>
    <w:basedOn w:val="DefaultParagraphFont"/>
    <w:link w:val="Heading5"/>
    <w:uiPriority w:val="9"/>
    <w:semiHidden/>
    <w:rsid w:val="00090DB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090DB0"/>
    <w:rPr>
      <w:smallCaps/>
      <w:color w:val="C0504D" w:themeColor="accent2"/>
      <w:spacing w:val="5"/>
      <w:sz w:val="22"/>
    </w:rPr>
  </w:style>
  <w:style w:type="character" w:customStyle="1" w:styleId="Heading7Char">
    <w:name w:val="Heading 7 Char"/>
    <w:basedOn w:val="DefaultParagraphFont"/>
    <w:link w:val="Heading7"/>
    <w:uiPriority w:val="9"/>
    <w:semiHidden/>
    <w:rsid w:val="00090DB0"/>
    <w:rPr>
      <w:b/>
      <w:smallCaps/>
      <w:color w:val="C0504D" w:themeColor="accent2"/>
      <w:spacing w:val="10"/>
    </w:rPr>
  </w:style>
  <w:style w:type="character" w:customStyle="1" w:styleId="Heading8Char">
    <w:name w:val="Heading 8 Char"/>
    <w:basedOn w:val="DefaultParagraphFont"/>
    <w:link w:val="Heading8"/>
    <w:uiPriority w:val="9"/>
    <w:semiHidden/>
    <w:rsid w:val="00090DB0"/>
    <w:rPr>
      <w:b/>
      <w:i/>
      <w:smallCaps/>
      <w:color w:val="943634" w:themeColor="accent2" w:themeShade="BF"/>
    </w:rPr>
  </w:style>
  <w:style w:type="character" w:customStyle="1" w:styleId="Heading9Char">
    <w:name w:val="Heading 9 Char"/>
    <w:basedOn w:val="DefaultParagraphFont"/>
    <w:link w:val="Heading9"/>
    <w:uiPriority w:val="9"/>
    <w:semiHidden/>
    <w:rsid w:val="00090DB0"/>
    <w:rPr>
      <w:b/>
      <w:i/>
      <w:smallCaps/>
      <w:color w:val="622423" w:themeColor="accent2" w:themeShade="7F"/>
    </w:rPr>
  </w:style>
  <w:style w:type="paragraph" w:styleId="Title">
    <w:name w:val="Title"/>
    <w:basedOn w:val="Normal"/>
    <w:next w:val="Normal"/>
    <w:link w:val="TitleChar"/>
    <w:uiPriority w:val="10"/>
    <w:qFormat/>
    <w:rsid w:val="00090DB0"/>
    <w:pPr>
      <w:pBdr>
        <w:top w:val="single" w:sz="12" w:space="1" w:color="C0504D"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090DB0"/>
    <w:rPr>
      <w:smallCaps/>
      <w:sz w:val="48"/>
      <w:szCs w:val="48"/>
    </w:rPr>
  </w:style>
  <w:style w:type="paragraph" w:styleId="Subtitle">
    <w:name w:val="Subtitle"/>
    <w:basedOn w:val="Normal"/>
    <w:next w:val="Normal"/>
    <w:link w:val="SubtitleChar"/>
    <w:uiPriority w:val="11"/>
    <w:qFormat/>
    <w:rsid w:val="00090DB0"/>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090DB0"/>
    <w:rPr>
      <w:rFonts w:asciiTheme="majorHAnsi" w:eastAsiaTheme="majorEastAsia" w:hAnsiTheme="majorHAnsi" w:cstheme="majorBidi"/>
      <w:szCs w:val="22"/>
    </w:rPr>
  </w:style>
  <w:style w:type="character" w:styleId="Strong">
    <w:name w:val="Strong"/>
    <w:uiPriority w:val="22"/>
    <w:qFormat/>
    <w:rsid w:val="00090DB0"/>
    <w:rPr>
      <w:b/>
      <w:color w:val="C0504D" w:themeColor="accent2"/>
    </w:rPr>
  </w:style>
  <w:style w:type="character" w:styleId="Emphasis">
    <w:name w:val="Emphasis"/>
    <w:uiPriority w:val="20"/>
    <w:qFormat/>
    <w:rsid w:val="00090DB0"/>
    <w:rPr>
      <w:b/>
      <w:i/>
      <w:spacing w:val="10"/>
    </w:rPr>
  </w:style>
  <w:style w:type="paragraph" w:styleId="NoSpacing">
    <w:name w:val="No Spacing"/>
    <w:basedOn w:val="Normal"/>
    <w:link w:val="NoSpacingChar"/>
    <w:uiPriority w:val="1"/>
    <w:qFormat/>
    <w:rsid w:val="00090DB0"/>
    <w:pPr>
      <w:spacing w:after="0" w:line="240" w:lineRule="auto"/>
    </w:pPr>
  </w:style>
  <w:style w:type="paragraph" w:styleId="Quote">
    <w:name w:val="Quote"/>
    <w:basedOn w:val="Normal"/>
    <w:next w:val="Normal"/>
    <w:link w:val="QuoteChar"/>
    <w:uiPriority w:val="29"/>
    <w:qFormat/>
    <w:rsid w:val="00090DB0"/>
    <w:rPr>
      <w:i/>
    </w:rPr>
  </w:style>
  <w:style w:type="character" w:customStyle="1" w:styleId="QuoteChar">
    <w:name w:val="Quote Char"/>
    <w:basedOn w:val="DefaultParagraphFont"/>
    <w:link w:val="Quote"/>
    <w:uiPriority w:val="29"/>
    <w:rsid w:val="00090DB0"/>
    <w:rPr>
      <w:i/>
    </w:rPr>
  </w:style>
  <w:style w:type="paragraph" w:styleId="IntenseQuote">
    <w:name w:val="Intense Quote"/>
    <w:basedOn w:val="Normal"/>
    <w:next w:val="Normal"/>
    <w:link w:val="IntenseQuoteChar"/>
    <w:uiPriority w:val="30"/>
    <w:qFormat/>
    <w:rsid w:val="00090DB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090DB0"/>
    <w:rPr>
      <w:b/>
      <w:i/>
      <w:color w:val="FFFFFF" w:themeColor="background1"/>
      <w:shd w:val="clear" w:color="auto" w:fill="C0504D" w:themeFill="accent2"/>
    </w:rPr>
  </w:style>
  <w:style w:type="character" w:styleId="SubtleEmphasis">
    <w:name w:val="Subtle Emphasis"/>
    <w:uiPriority w:val="19"/>
    <w:qFormat/>
    <w:rsid w:val="00090DB0"/>
    <w:rPr>
      <w:i/>
    </w:rPr>
  </w:style>
  <w:style w:type="character" w:styleId="IntenseEmphasis">
    <w:name w:val="Intense Emphasis"/>
    <w:uiPriority w:val="21"/>
    <w:qFormat/>
    <w:rsid w:val="00090DB0"/>
    <w:rPr>
      <w:b/>
      <w:i/>
      <w:color w:val="C0504D" w:themeColor="accent2"/>
      <w:spacing w:val="10"/>
    </w:rPr>
  </w:style>
  <w:style w:type="character" w:styleId="SubtleReference">
    <w:name w:val="Subtle Reference"/>
    <w:uiPriority w:val="31"/>
    <w:qFormat/>
    <w:rsid w:val="00090DB0"/>
    <w:rPr>
      <w:b/>
    </w:rPr>
  </w:style>
  <w:style w:type="character" w:styleId="IntenseReference">
    <w:name w:val="Intense Reference"/>
    <w:uiPriority w:val="32"/>
    <w:qFormat/>
    <w:rsid w:val="00090DB0"/>
    <w:rPr>
      <w:b/>
      <w:bCs/>
      <w:smallCaps/>
      <w:spacing w:val="5"/>
      <w:sz w:val="22"/>
      <w:szCs w:val="22"/>
      <w:u w:val="single"/>
    </w:rPr>
  </w:style>
  <w:style w:type="character" w:styleId="BookTitle">
    <w:name w:val="Book Title"/>
    <w:uiPriority w:val="33"/>
    <w:qFormat/>
    <w:rsid w:val="00090DB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090DB0"/>
    <w:pPr>
      <w:outlineLvl w:val="9"/>
    </w:pPr>
  </w:style>
  <w:style w:type="paragraph" w:styleId="Caption">
    <w:name w:val="caption"/>
    <w:basedOn w:val="Normal"/>
    <w:next w:val="Normal"/>
    <w:uiPriority w:val="35"/>
    <w:semiHidden/>
    <w:unhideWhenUsed/>
    <w:qFormat/>
    <w:rsid w:val="00090DB0"/>
    <w:rPr>
      <w:b/>
      <w:bCs/>
      <w:caps/>
      <w:sz w:val="16"/>
      <w:szCs w:val="18"/>
    </w:rPr>
  </w:style>
  <w:style w:type="character" w:customStyle="1" w:styleId="NoSpacingChar">
    <w:name w:val="No Spacing Char"/>
    <w:basedOn w:val="DefaultParagraphFont"/>
    <w:link w:val="NoSpacing"/>
    <w:uiPriority w:val="1"/>
    <w:rsid w:val="00090DB0"/>
  </w:style>
  <w:style w:type="character" w:styleId="Hyperlink">
    <w:name w:val="Hyperlink"/>
    <w:basedOn w:val="DefaultParagraphFont"/>
    <w:uiPriority w:val="99"/>
    <w:unhideWhenUsed/>
    <w:rsid w:val="00C012F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0DB0"/>
  </w:style>
  <w:style w:type="paragraph" w:styleId="Heading1">
    <w:name w:val="heading 1"/>
    <w:basedOn w:val="Normal"/>
    <w:next w:val="Normal"/>
    <w:link w:val="Heading1Char"/>
    <w:uiPriority w:val="9"/>
    <w:qFormat/>
    <w:rsid w:val="00DD7232"/>
    <w:pPr>
      <w:spacing w:before="300" w:after="40"/>
      <w:jc w:val="left"/>
      <w:outlineLvl w:val="0"/>
    </w:pPr>
    <w:rPr>
      <w:b/>
      <w:spacing w:val="5"/>
      <w:sz w:val="32"/>
      <w:szCs w:val="32"/>
    </w:rPr>
  </w:style>
  <w:style w:type="paragraph" w:styleId="Heading2">
    <w:name w:val="heading 2"/>
    <w:basedOn w:val="Normal"/>
    <w:next w:val="Normal"/>
    <w:link w:val="Heading2Char"/>
    <w:uiPriority w:val="9"/>
    <w:unhideWhenUsed/>
    <w:qFormat/>
    <w:rsid w:val="00090DB0"/>
    <w:pPr>
      <w:spacing w:before="240" w:after="80"/>
      <w:jc w:val="left"/>
      <w:outlineLvl w:val="1"/>
    </w:pPr>
    <w:rPr>
      <w:smallCaps/>
      <w:spacing w:val="5"/>
      <w:sz w:val="28"/>
      <w:szCs w:val="28"/>
    </w:rPr>
  </w:style>
  <w:style w:type="paragraph" w:styleId="Heading3">
    <w:name w:val="heading 3"/>
    <w:basedOn w:val="Normal"/>
    <w:next w:val="Normal"/>
    <w:link w:val="Heading3Char"/>
    <w:uiPriority w:val="9"/>
    <w:semiHidden/>
    <w:unhideWhenUsed/>
    <w:qFormat/>
    <w:rsid w:val="00090DB0"/>
    <w:pPr>
      <w:spacing w:after="0"/>
      <w:jc w:val="left"/>
      <w:outlineLvl w:val="2"/>
    </w:pPr>
    <w:rPr>
      <w:smallCaps/>
      <w:spacing w:val="5"/>
      <w:sz w:val="24"/>
      <w:szCs w:val="24"/>
    </w:rPr>
  </w:style>
  <w:style w:type="paragraph" w:styleId="Heading4">
    <w:name w:val="heading 4"/>
    <w:basedOn w:val="Normal"/>
    <w:next w:val="Normal"/>
    <w:link w:val="Heading4Char"/>
    <w:uiPriority w:val="9"/>
    <w:semiHidden/>
    <w:unhideWhenUsed/>
    <w:qFormat/>
    <w:rsid w:val="00090DB0"/>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090DB0"/>
    <w:pPr>
      <w:spacing w:before="200" w:after="0"/>
      <w:jc w:val="left"/>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090DB0"/>
    <w:pPr>
      <w:spacing w:after="0"/>
      <w:jc w:val="left"/>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090DB0"/>
    <w:pPr>
      <w:spacing w:after="0"/>
      <w:jc w:val="left"/>
      <w:outlineLvl w:val="6"/>
    </w:pPr>
    <w:rPr>
      <w:b/>
      <w:smallCaps/>
      <w:color w:val="C0504D" w:themeColor="accent2"/>
      <w:spacing w:val="10"/>
    </w:rPr>
  </w:style>
  <w:style w:type="paragraph" w:styleId="Heading8">
    <w:name w:val="heading 8"/>
    <w:basedOn w:val="Normal"/>
    <w:next w:val="Normal"/>
    <w:link w:val="Heading8Char"/>
    <w:uiPriority w:val="9"/>
    <w:semiHidden/>
    <w:unhideWhenUsed/>
    <w:qFormat/>
    <w:rsid w:val="00090DB0"/>
    <w:pPr>
      <w:spacing w:after="0"/>
      <w:jc w:val="left"/>
      <w:outlineLvl w:val="7"/>
    </w:pPr>
    <w:rPr>
      <w:b/>
      <w:i/>
      <w:smallCaps/>
      <w:color w:val="943634" w:themeColor="accent2" w:themeShade="BF"/>
    </w:rPr>
  </w:style>
  <w:style w:type="paragraph" w:styleId="Heading9">
    <w:name w:val="heading 9"/>
    <w:basedOn w:val="Normal"/>
    <w:next w:val="Normal"/>
    <w:link w:val="Heading9Char"/>
    <w:uiPriority w:val="9"/>
    <w:semiHidden/>
    <w:unhideWhenUsed/>
    <w:qFormat/>
    <w:rsid w:val="00090DB0"/>
    <w:pPr>
      <w:spacing w:after="0"/>
      <w:jc w:val="left"/>
      <w:outlineLvl w:val="8"/>
    </w:pPr>
    <w:rPr>
      <w:b/>
      <w:i/>
      <w:smallCaps/>
      <w:color w:val="622423"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B5E5E"/>
    <w:pPr>
      <w:tabs>
        <w:tab w:val="center" w:pos="4153"/>
        <w:tab w:val="right" w:pos="8306"/>
      </w:tabs>
    </w:pPr>
  </w:style>
  <w:style w:type="paragraph" w:styleId="Footer">
    <w:name w:val="footer"/>
    <w:basedOn w:val="Normal"/>
    <w:link w:val="FooterChar"/>
    <w:uiPriority w:val="99"/>
    <w:rsid w:val="001B5E5E"/>
    <w:pPr>
      <w:tabs>
        <w:tab w:val="center" w:pos="4153"/>
        <w:tab w:val="right" w:pos="8306"/>
      </w:tabs>
    </w:pPr>
  </w:style>
  <w:style w:type="paragraph" w:styleId="Date">
    <w:name w:val="Date"/>
    <w:basedOn w:val="Normal"/>
    <w:next w:val="BodyText"/>
    <w:rsid w:val="00FD0FB9"/>
    <w:pPr>
      <w:spacing w:after="120"/>
    </w:pPr>
  </w:style>
  <w:style w:type="paragraph" w:styleId="ListBullet">
    <w:name w:val="List Bullet"/>
    <w:basedOn w:val="Normal"/>
    <w:autoRedefine/>
    <w:rsid w:val="00A40CF3"/>
    <w:pPr>
      <w:numPr>
        <w:numId w:val="11"/>
      </w:numPr>
      <w:spacing w:after="140"/>
    </w:pPr>
    <w:rPr>
      <w:b/>
    </w:rPr>
  </w:style>
  <w:style w:type="paragraph" w:styleId="BodyText">
    <w:name w:val="Body Text"/>
    <w:basedOn w:val="Normal"/>
    <w:rsid w:val="001A3286"/>
    <w:pPr>
      <w:spacing w:after="120" w:line="260" w:lineRule="atLeast"/>
    </w:pPr>
    <w:rPr>
      <w:szCs w:val="22"/>
    </w:rPr>
  </w:style>
  <w:style w:type="table" w:styleId="TableGrid">
    <w:name w:val="Table Grid"/>
    <w:basedOn w:val="TableNormal"/>
    <w:rsid w:val="007E0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1A5003"/>
    <w:rPr>
      <w:rFonts w:ascii="Arial" w:hAnsi="Arial"/>
      <w:szCs w:val="24"/>
    </w:rPr>
  </w:style>
  <w:style w:type="paragraph" w:styleId="BalloonText">
    <w:name w:val="Balloon Text"/>
    <w:basedOn w:val="Normal"/>
    <w:link w:val="BalloonTextChar"/>
    <w:uiPriority w:val="99"/>
    <w:semiHidden/>
    <w:unhideWhenUsed/>
    <w:rsid w:val="001A70C9"/>
    <w:rPr>
      <w:rFonts w:ascii="Tahoma" w:hAnsi="Tahoma" w:cs="Tahoma"/>
      <w:sz w:val="16"/>
      <w:szCs w:val="16"/>
    </w:rPr>
  </w:style>
  <w:style w:type="character" w:customStyle="1" w:styleId="BalloonTextChar">
    <w:name w:val="Balloon Text Char"/>
    <w:basedOn w:val="DefaultParagraphFont"/>
    <w:link w:val="BalloonText"/>
    <w:uiPriority w:val="99"/>
    <w:semiHidden/>
    <w:rsid w:val="001A70C9"/>
    <w:rPr>
      <w:rFonts w:ascii="Tahoma" w:hAnsi="Tahoma" w:cs="Tahoma"/>
      <w:sz w:val="16"/>
      <w:szCs w:val="16"/>
    </w:rPr>
  </w:style>
  <w:style w:type="paragraph" w:styleId="ListParagraph">
    <w:name w:val="List Paragraph"/>
    <w:basedOn w:val="Normal"/>
    <w:uiPriority w:val="34"/>
    <w:qFormat/>
    <w:rsid w:val="00090DB0"/>
    <w:pPr>
      <w:ind w:left="720"/>
      <w:contextualSpacing/>
    </w:pPr>
  </w:style>
  <w:style w:type="table" w:customStyle="1" w:styleId="LightShading1">
    <w:name w:val="Light Shading1"/>
    <w:basedOn w:val="TableNormal"/>
    <w:uiPriority w:val="60"/>
    <w:rsid w:val="00304464"/>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Heading1Char">
    <w:name w:val="Heading 1 Char"/>
    <w:basedOn w:val="DefaultParagraphFont"/>
    <w:link w:val="Heading1"/>
    <w:uiPriority w:val="9"/>
    <w:rsid w:val="00DD7232"/>
    <w:rPr>
      <w:b/>
      <w:spacing w:val="5"/>
      <w:sz w:val="32"/>
      <w:szCs w:val="32"/>
    </w:rPr>
  </w:style>
  <w:style w:type="character" w:customStyle="1" w:styleId="Heading2Char">
    <w:name w:val="Heading 2 Char"/>
    <w:basedOn w:val="DefaultParagraphFont"/>
    <w:link w:val="Heading2"/>
    <w:uiPriority w:val="9"/>
    <w:rsid w:val="00090DB0"/>
    <w:rPr>
      <w:smallCaps/>
      <w:spacing w:val="5"/>
      <w:sz w:val="28"/>
      <w:szCs w:val="28"/>
    </w:rPr>
  </w:style>
  <w:style w:type="character" w:customStyle="1" w:styleId="Heading3Char">
    <w:name w:val="Heading 3 Char"/>
    <w:basedOn w:val="DefaultParagraphFont"/>
    <w:link w:val="Heading3"/>
    <w:uiPriority w:val="9"/>
    <w:semiHidden/>
    <w:rsid w:val="00090DB0"/>
    <w:rPr>
      <w:smallCaps/>
      <w:spacing w:val="5"/>
      <w:sz w:val="24"/>
      <w:szCs w:val="24"/>
    </w:rPr>
  </w:style>
  <w:style w:type="character" w:customStyle="1" w:styleId="Heading4Char">
    <w:name w:val="Heading 4 Char"/>
    <w:basedOn w:val="DefaultParagraphFont"/>
    <w:link w:val="Heading4"/>
    <w:uiPriority w:val="9"/>
    <w:semiHidden/>
    <w:rsid w:val="00090DB0"/>
    <w:rPr>
      <w:smallCaps/>
      <w:spacing w:val="10"/>
      <w:sz w:val="22"/>
      <w:szCs w:val="22"/>
    </w:rPr>
  </w:style>
  <w:style w:type="character" w:customStyle="1" w:styleId="Heading5Char">
    <w:name w:val="Heading 5 Char"/>
    <w:basedOn w:val="DefaultParagraphFont"/>
    <w:link w:val="Heading5"/>
    <w:uiPriority w:val="9"/>
    <w:semiHidden/>
    <w:rsid w:val="00090DB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090DB0"/>
    <w:rPr>
      <w:smallCaps/>
      <w:color w:val="C0504D" w:themeColor="accent2"/>
      <w:spacing w:val="5"/>
      <w:sz w:val="22"/>
    </w:rPr>
  </w:style>
  <w:style w:type="character" w:customStyle="1" w:styleId="Heading7Char">
    <w:name w:val="Heading 7 Char"/>
    <w:basedOn w:val="DefaultParagraphFont"/>
    <w:link w:val="Heading7"/>
    <w:uiPriority w:val="9"/>
    <w:semiHidden/>
    <w:rsid w:val="00090DB0"/>
    <w:rPr>
      <w:b/>
      <w:smallCaps/>
      <w:color w:val="C0504D" w:themeColor="accent2"/>
      <w:spacing w:val="10"/>
    </w:rPr>
  </w:style>
  <w:style w:type="character" w:customStyle="1" w:styleId="Heading8Char">
    <w:name w:val="Heading 8 Char"/>
    <w:basedOn w:val="DefaultParagraphFont"/>
    <w:link w:val="Heading8"/>
    <w:uiPriority w:val="9"/>
    <w:semiHidden/>
    <w:rsid w:val="00090DB0"/>
    <w:rPr>
      <w:b/>
      <w:i/>
      <w:smallCaps/>
      <w:color w:val="943634" w:themeColor="accent2" w:themeShade="BF"/>
    </w:rPr>
  </w:style>
  <w:style w:type="character" w:customStyle="1" w:styleId="Heading9Char">
    <w:name w:val="Heading 9 Char"/>
    <w:basedOn w:val="DefaultParagraphFont"/>
    <w:link w:val="Heading9"/>
    <w:uiPriority w:val="9"/>
    <w:semiHidden/>
    <w:rsid w:val="00090DB0"/>
    <w:rPr>
      <w:b/>
      <w:i/>
      <w:smallCaps/>
      <w:color w:val="622423" w:themeColor="accent2" w:themeShade="7F"/>
    </w:rPr>
  </w:style>
  <w:style w:type="paragraph" w:styleId="Title">
    <w:name w:val="Title"/>
    <w:basedOn w:val="Normal"/>
    <w:next w:val="Normal"/>
    <w:link w:val="TitleChar"/>
    <w:uiPriority w:val="10"/>
    <w:qFormat/>
    <w:rsid w:val="00090DB0"/>
    <w:pPr>
      <w:pBdr>
        <w:top w:val="single" w:sz="12" w:space="1" w:color="C0504D"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090DB0"/>
    <w:rPr>
      <w:smallCaps/>
      <w:sz w:val="48"/>
      <w:szCs w:val="48"/>
    </w:rPr>
  </w:style>
  <w:style w:type="paragraph" w:styleId="Subtitle">
    <w:name w:val="Subtitle"/>
    <w:basedOn w:val="Normal"/>
    <w:next w:val="Normal"/>
    <w:link w:val="SubtitleChar"/>
    <w:uiPriority w:val="11"/>
    <w:qFormat/>
    <w:rsid w:val="00090DB0"/>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090DB0"/>
    <w:rPr>
      <w:rFonts w:asciiTheme="majorHAnsi" w:eastAsiaTheme="majorEastAsia" w:hAnsiTheme="majorHAnsi" w:cstheme="majorBidi"/>
      <w:szCs w:val="22"/>
    </w:rPr>
  </w:style>
  <w:style w:type="character" w:styleId="Strong">
    <w:name w:val="Strong"/>
    <w:uiPriority w:val="22"/>
    <w:qFormat/>
    <w:rsid w:val="00090DB0"/>
    <w:rPr>
      <w:b/>
      <w:color w:val="C0504D" w:themeColor="accent2"/>
    </w:rPr>
  </w:style>
  <w:style w:type="character" w:styleId="Emphasis">
    <w:name w:val="Emphasis"/>
    <w:uiPriority w:val="20"/>
    <w:qFormat/>
    <w:rsid w:val="00090DB0"/>
    <w:rPr>
      <w:b/>
      <w:i/>
      <w:spacing w:val="10"/>
    </w:rPr>
  </w:style>
  <w:style w:type="paragraph" w:styleId="NoSpacing">
    <w:name w:val="No Spacing"/>
    <w:basedOn w:val="Normal"/>
    <w:link w:val="NoSpacingChar"/>
    <w:uiPriority w:val="1"/>
    <w:qFormat/>
    <w:rsid w:val="00090DB0"/>
    <w:pPr>
      <w:spacing w:after="0" w:line="240" w:lineRule="auto"/>
    </w:pPr>
  </w:style>
  <w:style w:type="paragraph" w:styleId="Quote">
    <w:name w:val="Quote"/>
    <w:basedOn w:val="Normal"/>
    <w:next w:val="Normal"/>
    <w:link w:val="QuoteChar"/>
    <w:uiPriority w:val="29"/>
    <w:qFormat/>
    <w:rsid w:val="00090DB0"/>
    <w:rPr>
      <w:i/>
    </w:rPr>
  </w:style>
  <w:style w:type="character" w:customStyle="1" w:styleId="QuoteChar">
    <w:name w:val="Quote Char"/>
    <w:basedOn w:val="DefaultParagraphFont"/>
    <w:link w:val="Quote"/>
    <w:uiPriority w:val="29"/>
    <w:rsid w:val="00090DB0"/>
    <w:rPr>
      <w:i/>
    </w:rPr>
  </w:style>
  <w:style w:type="paragraph" w:styleId="IntenseQuote">
    <w:name w:val="Intense Quote"/>
    <w:basedOn w:val="Normal"/>
    <w:next w:val="Normal"/>
    <w:link w:val="IntenseQuoteChar"/>
    <w:uiPriority w:val="30"/>
    <w:qFormat/>
    <w:rsid w:val="00090DB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090DB0"/>
    <w:rPr>
      <w:b/>
      <w:i/>
      <w:color w:val="FFFFFF" w:themeColor="background1"/>
      <w:shd w:val="clear" w:color="auto" w:fill="C0504D" w:themeFill="accent2"/>
    </w:rPr>
  </w:style>
  <w:style w:type="character" w:styleId="SubtleEmphasis">
    <w:name w:val="Subtle Emphasis"/>
    <w:uiPriority w:val="19"/>
    <w:qFormat/>
    <w:rsid w:val="00090DB0"/>
    <w:rPr>
      <w:i/>
    </w:rPr>
  </w:style>
  <w:style w:type="character" w:styleId="IntenseEmphasis">
    <w:name w:val="Intense Emphasis"/>
    <w:uiPriority w:val="21"/>
    <w:qFormat/>
    <w:rsid w:val="00090DB0"/>
    <w:rPr>
      <w:b/>
      <w:i/>
      <w:color w:val="C0504D" w:themeColor="accent2"/>
      <w:spacing w:val="10"/>
    </w:rPr>
  </w:style>
  <w:style w:type="character" w:styleId="SubtleReference">
    <w:name w:val="Subtle Reference"/>
    <w:uiPriority w:val="31"/>
    <w:qFormat/>
    <w:rsid w:val="00090DB0"/>
    <w:rPr>
      <w:b/>
    </w:rPr>
  </w:style>
  <w:style w:type="character" w:styleId="IntenseReference">
    <w:name w:val="Intense Reference"/>
    <w:uiPriority w:val="32"/>
    <w:qFormat/>
    <w:rsid w:val="00090DB0"/>
    <w:rPr>
      <w:b/>
      <w:bCs/>
      <w:smallCaps/>
      <w:spacing w:val="5"/>
      <w:sz w:val="22"/>
      <w:szCs w:val="22"/>
      <w:u w:val="single"/>
    </w:rPr>
  </w:style>
  <w:style w:type="character" w:styleId="BookTitle">
    <w:name w:val="Book Title"/>
    <w:uiPriority w:val="33"/>
    <w:qFormat/>
    <w:rsid w:val="00090DB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090DB0"/>
    <w:pPr>
      <w:outlineLvl w:val="9"/>
    </w:pPr>
  </w:style>
  <w:style w:type="paragraph" w:styleId="Caption">
    <w:name w:val="caption"/>
    <w:basedOn w:val="Normal"/>
    <w:next w:val="Normal"/>
    <w:uiPriority w:val="35"/>
    <w:semiHidden/>
    <w:unhideWhenUsed/>
    <w:qFormat/>
    <w:rsid w:val="00090DB0"/>
    <w:rPr>
      <w:b/>
      <w:bCs/>
      <w:caps/>
      <w:sz w:val="16"/>
      <w:szCs w:val="18"/>
    </w:rPr>
  </w:style>
  <w:style w:type="character" w:customStyle="1" w:styleId="NoSpacingChar">
    <w:name w:val="No Spacing Char"/>
    <w:basedOn w:val="DefaultParagraphFont"/>
    <w:link w:val="NoSpacing"/>
    <w:uiPriority w:val="1"/>
    <w:rsid w:val="00090DB0"/>
  </w:style>
  <w:style w:type="character" w:styleId="Hyperlink">
    <w:name w:val="Hyperlink"/>
    <w:basedOn w:val="DefaultParagraphFont"/>
    <w:uiPriority w:val="99"/>
    <w:unhideWhenUsed/>
    <w:rsid w:val="00C012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936785">
      <w:bodyDiv w:val="1"/>
      <w:marLeft w:val="0"/>
      <w:marRight w:val="0"/>
      <w:marTop w:val="0"/>
      <w:marBottom w:val="0"/>
      <w:divBdr>
        <w:top w:val="none" w:sz="0" w:space="0" w:color="auto"/>
        <w:left w:val="none" w:sz="0" w:space="0" w:color="auto"/>
        <w:bottom w:val="none" w:sz="0" w:space="0" w:color="auto"/>
        <w:right w:val="none" w:sz="0" w:space="0" w:color="auto"/>
      </w:divBdr>
    </w:div>
    <w:div w:id="297808804">
      <w:bodyDiv w:val="1"/>
      <w:marLeft w:val="0"/>
      <w:marRight w:val="0"/>
      <w:marTop w:val="0"/>
      <w:marBottom w:val="0"/>
      <w:divBdr>
        <w:top w:val="none" w:sz="0" w:space="0" w:color="auto"/>
        <w:left w:val="none" w:sz="0" w:space="0" w:color="auto"/>
        <w:bottom w:val="none" w:sz="0" w:space="0" w:color="auto"/>
        <w:right w:val="none" w:sz="0" w:space="0" w:color="auto"/>
      </w:divBdr>
    </w:div>
    <w:div w:id="304429836">
      <w:bodyDiv w:val="1"/>
      <w:marLeft w:val="0"/>
      <w:marRight w:val="0"/>
      <w:marTop w:val="0"/>
      <w:marBottom w:val="0"/>
      <w:divBdr>
        <w:top w:val="none" w:sz="0" w:space="0" w:color="auto"/>
        <w:left w:val="none" w:sz="0" w:space="0" w:color="auto"/>
        <w:bottom w:val="none" w:sz="0" w:space="0" w:color="auto"/>
        <w:right w:val="none" w:sz="0" w:space="0" w:color="auto"/>
      </w:divBdr>
    </w:div>
    <w:div w:id="452752570">
      <w:bodyDiv w:val="1"/>
      <w:marLeft w:val="0"/>
      <w:marRight w:val="0"/>
      <w:marTop w:val="0"/>
      <w:marBottom w:val="0"/>
      <w:divBdr>
        <w:top w:val="none" w:sz="0" w:space="0" w:color="auto"/>
        <w:left w:val="none" w:sz="0" w:space="0" w:color="auto"/>
        <w:bottom w:val="none" w:sz="0" w:space="0" w:color="auto"/>
        <w:right w:val="none" w:sz="0" w:space="0" w:color="auto"/>
      </w:divBdr>
    </w:div>
    <w:div w:id="494106416">
      <w:bodyDiv w:val="1"/>
      <w:marLeft w:val="0"/>
      <w:marRight w:val="0"/>
      <w:marTop w:val="0"/>
      <w:marBottom w:val="0"/>
      <w:divBdr>
        <w:top w:val="none" w:sz="0" w:space="0" w:color="auto"/>
        <w:left w:val="none" w:sz="0" w:space="0" w:color="auto"/>
        <w:bottom w:val="none" w:sz="0" w:space="0" w:color="auto"/>
        <w:right w:val="none" w:sz="0" w:space="0" w:color="auto"/>
      </w:divBdr>
    </w:div>
    <w:div w:id="546528776">
      <w:bodyDiv w:val="1"/>
      <w:marLeft w:val="0"/>
      <w:marRight w:val="0"/>
      <w:marTop w:val="0"/>
      <w:marBottom w:val="0"/>
      <w:divBdr>
        <w:top w:val="none" w:sz="0" w:space="0" w:color="auto"/>
        <w:left w:val="none" w:sz="0" w:space="0" w:color="auto"/>
        <w:bottom w:val="none" w:sz="0" w:space="0" w:color="auto"/>
        <w:right w:val="none" w:sz="0" w:space="0" w:color="auto"/>
      </w:divBdr>
    </w:div>
    <w:div w:id="658074507">
      <w:bodyDiv w:val="1"/>
      <w:marLeft w:val="0"/>
      <w:marRight w:val="0"/>
      <w:marTop w:val="0"/>
      <w:marBottom w:val="0"/>
      <w:divBdr>
        <w:top w:val="none" w:sz="0" w:space="0" w:color="auto"/>
        <w:left w:val="none" w:sz="0" w:space="0" w:color="auto"/>
        <w:bottom w:val="none" w:sz="0" w:space="0" w:color="auto"/>
        <w:right w:val="none" w:sz="0" w:space="0" w:color="auto"/>
      </w:divBdr>
    </w:div>
    <w:div w:id="658076706">
      <w:bodyDiv w:val="1"/>
      <w:marLeft w:val="0"/>
      <w:marRight w:val="0"/>
      <w:marTop w:val="0"/>
      <w:marBottom w:val="0"/>
      <w:divBdr>
        <w:top w:val="none" w:sz="0" w:space="0" w:color="auto"/>
        <w:left w:val="none" w:sz="0" w:space="0" w:color="auto"/>
        <w:bottom w:val="none" w:sz="0" w:space="0" w:color="auto"/>
        <w:right w:val="none" w:sz="0" w:space="0" w:color="auto"/>
      </w:divBdr>
    </w:div>
    <w:div w:id="669337669">
      <w:bodyDiv w:val="1"/>
      <w:marLeft w:val="0"/>
      <w:marRight w:val="0"/>
      <w:marTop w:val="0"/>
      <w:marBottom w:val="0"/>
      <w:divBdr>
        <w:top w:val="none" w:sz="0" w:space="0" w:color="auto"/>
        <w:left w:val="none" w:sz="0" w:space="0" w:color="auto"/>
        <w:bottom w:val="none" w:sz="0" w:space="0" w:color="auto"/>
        <w:right w:val="none" w:sz="0" w:space="0" w:color="auto"/>
      </w:divBdr>
    </w:div>
    <w:div w:id="678242477">
      <w:bodyDiv w:val="1"/>
      <w:marLeft w:val="0"/>
      <w:marRight w:val="0"/>
      <w:marTop w:val="0"/>
      <w:marBottom w:val="0"/>
      <w:divBdr>
        <w:top w:val="none" w:sz="0" w:space="0" w:color="auto"/>
        <w:left w:val="none" w:sz="0" w:space="0" w:color="auto"/>
        <w:bottom w:val="none" w:sz="0" w:space="0" w:color="auto"/>
        <w:right w:val="none" w:sz="0" w:space="0" w:color="auto"/>
      </w:divBdr>
    </w:div>
    <w:div w:id="777680704">
      <w:bodyDiv w:val="1"/>
      <w:marLeft w:val="0"/>
      <w:marRight w:val="0"/>
      <w:marTop w:val="0"/>
      <w:marBottom w:val="0"/>
      <w:divBdr>
        <w:top w:val="none" w:sz="0" w:space="0" w:color="auto"/>
        <w:left w:val="none" w:sz="0" w:space="0" w:color="auto"/>
        <w:bottom w:val="none" w:sz="0" w:space="0" w:color="auto"/>
        <w:right w:val="none" w:sz="0" w:space="0" w:color="auto"/>
      </w:divBdr>
    </w:div>
    <w:div w:id="821387953">
      <w:bodyDiv w:val="1"/>
      <w:marLeft w:val="0"/>
      <w:marRight w:val="0"/>
      <w:marTop w:val="0"/>
      <w:marBottom w:val="0"/>
      <w:divBdr>
        <w:top w:val="none" w:sz="0" w:space="0" w:color="auto"/>
        <w:left w:val="none" w:sz="0" w:space="0" w:color="auto"/>
        <w:bottom w:val="none" w:sz="0" w:space="0" w:color="auto"/>
        <w:right w:val="none" w:sz="0" w:space="0" w:color="auto"/>
      </w:divBdr>
    </w:div>
    <w:div w:id="912010050">
      <w:bodyDiv w:val="1"/>
      <w:marLeft w:val="0"/>
      <w:marRight w:val="0"/>
      <w:marTop w:val="0"/>
      <w:marBottom w:val="0"/>
      <w:divBdr>
        <w:top w:val="none" w:sz="0" w:space="0" w:color="auto"/>
        <w:left w:val="none" w:sz="0" w:space="0" w:color="auto"/>
        <w:bottom w:val="none" w:sz="0" w:space="0" w:color="auto"/>
        <w:right w:val="none" w:sz="0" w:space="0" w:color="auto"/>
      </w:divBdr>
    </w:div>
    <w:div w:id="976104440">
      <w:bodyDiv w:val="1"/>
      <w:marLeft w:val="0"/>
      <w:marRight w:val="0"/>
      <w:marTop w:val="0"/>
      <w:marBottom w:val="0"/>
      <w:divBdr>
        <w:top w:val="none" w:sz="0" w:space="0" w:color="auto"/>
        <w:left w:val="none" w:sz="0" w:space="0" w:color="auto"/>
        <w:bottom w:val="none" w:sz="0" w:space="0" w:color="auto"/>
        <w:right w:val="none" w:sz="0" w:space="0" w:color="auto"/>
      </w:divBdr>
    </w:div>
    <w:div w:id="1200124308">
      <w:bodyDiv w:val="1"/>
      <w:marLeft w:val="0"/>
      <w:marRight w:val="0"/>
      <w:marTop w:val="0"/>
      <w:marBottom w:val="0"/>
      <w:divBdr>
        <w:top w:val="none" w:sz="0" w:space="0" w:color="auto"/>
        <w:left w:val="none" w:sz="0" w:space="0" w:color="auto"/>
        <w:bottom w:val="none" w:sz="0" w:space="0" w:color="auto"/>
        <w:right w:val="none" w:sz="0" w:space="0" w:color="auto"/>
      </w:divBdr>
    </w:div>
    <w:div w:id="1234195940">
      <w:bodyDiv w:val="1"/>
      <w:marLeft w:val="0"/>
      <w:marRight w:val="0"/>
      <w:marTop w:val="0"/>
      <w:marBottom w:val="0"/>
      <w:divBdr>
        <w:top w:val="none" w:sz="0" w:space="0" w:color="auto"/>
        <w:left w:val="none" w:sz="0" w:space="0" w:color="auto"/>
        <w:bottom w:val="none" w:sz="0" w:space="0" w:color="auto"/>
        <w:right w:val="none" w:sz="0" w:space="0" w:color="auto"/>
      </w:divBdr>
    </w:div>
    <w:div w:id="1248223840">
      <w:bodyDiv w:val="1"/>
      <w:marLeft w:val="0"/>
      <w:marRight w:val="0"/>
      <w:marTop w:val="0"/>
      <w:marBottom w:val="0"/>
      <w:divBdr>
        <w:top w:val="none" w:sz="0" w:space="0" w:color="auto"/>
        <w:left w:val="none" w:sz="0" w:space="0" w:color="auto"/>
        <w:bottom w:val="none" w:sz="0" w:space="0" w:color="auto"/>
        <w:right w:val="none" w:sz="0" w:space="0" w:color="auto"/>
      </w:divBdr>
    </w:div>
    <w:div w:id="1513764350">
      <w:bodyDiv w:val="1"/>
      <w:marLeft w:val="0"/>
      <w:marRight w:val="0"/>
      <w:marTop w:val="0"/>
      <w:marBottom w:val="0"/>
      <w:divBdr>
        <w:top w:val="none" w:sz="0" w:space="0" w:color="auto"/>
        <w:left w:val="none" w:sz="0" w:space="0" w:color="auto"/>
        <w:bottom w:val="none" w:sz="0" w:space="0" w:color="auto"/>
        <w:right w:val="none" w:sz="0" w:space="0" w:color="auto"/>
      </w:divBdr>
    </w:div>
    <w:div w:id="1563443227">
      <w:bodyDiv w:val="1"/>
      <w:marLeft w:val="0"/>
      <w:marRight w:val="0"/>
      <w:marTop w:val="0"/>
      <w:marBottom w:val="0"/>
      <w:divBdr>
        <w:top w:val="none" w:sz="0" w:space="0" w:color="auto"/>
        <w:left w:val="none" w:sz="0" w:space="0" w:color="auto"/>
        <w:bottom w:val="none" w:sz="0" w:space="0" w:color="auto"/>
        <w:right w:val="none" w:sz="0" w:space="0" w:color="auto"/>
      </w:divBdr>
    </w:div>
    <w:div w:id="1609580683">
      <w:bodyDiv w:val="1"/>
      <w:marLeft w:val="0"/>
      <w:marRight w:val="0"/>
      <w:marTop w:val="0"/>
      <w:marBottom w:val="0"/>
      <w:divBdr>
        <w:top w:val="none" w:sz="0" w:space="0" w:color="auto"/>
        <w:left w:val="none" w:sz="0" w:space="0" w:color="auto"/>
        <w:bottom w:val="none" w:sz="0" w:space="0" w:color="auto"/>
        <w:right w:val="none" w:sz="0" w:space="0" w:color="auto"/>
      </w:divBdr>
    </w:div>
    <w:div w:id="1617718470">
      <w:bodyDiv w:val="1"/>
      <w:marLeft w:val="0"/>
      <w:marRight w:val="0"/>
      <w:marTop w:val="0"/>
      <w:marBottom w:val="0"/>
      <w:divBdr>
        <w:top w:val="none" w:sz="0" w:space="0" w:color="auto"/>
        <w:left w:val="none" w:sz="0" w:space="0" w:color="auto"/>
        <w:bottom w:val="none" w:sz="0" w:space="0" w:color="auto"/>
        <w:right w:val="none" w:sz="0" w:space="0" w:color="auto"/>
      </w:divBdr>
    </w:div>
    <w:div w:id="1670139390">
      <w:bodyDiv w:val="1"/>
      <w:marLeft w:val="0"/>
      <w:marRight w:val="0"/>
      <w:marTop w:val="0"/>
      <w:marBottom w:val="0"/>
      <w:divBdr>
        <w:top w:val="none" w:sz="0" w:space="0" w:color="auto"/>
        <w:left w:val="none" w:sz="0" w:space="0" w:color="auto"/>
        <w:bottom w:val="none" w:sz="0" w:space="0" w:color="auto"/>
        <w:right w:val="none" w:sz="0" w:space="0" w:color="auto"/>
      </w:divBdr>
    </w:div>
    <w:div w:id="1732773801">
      <w:bodyDiv w:val="1"/>
      <w:marLeft w:val="0"/>
      <w:marRight w:val="0"/>
      <w:marTop w:val="0"/>
      <w:marBottom w:val="0"/>
      <w:divBdr>
        <w:top w:val="none" w:sz="0" w:space="0" w:color="auto"/>
        <w:left w:val="none" w:sz="0" w:space="0" w:color="auto"/>
        <w:bottom w:val="none" w:sz="0" w:space="0" w:color="auto"/>
        <w:right w:val="none" w:sz="0" w:space="0" w:color="auto"/>
      </w:divBdr>
    </w:div>
    <w:div w:id="2014792948">
      <w:bodyDiv w:val="1"/>
      <w:marLeft w:val="0"/>
      <w:marRight w:val="0"/>
      <w:marTop w:val="0"/>
      <w:marBottom w:val="0"/>
      <w:divBdr>
        <w:top w:val="none" w:sz="0" w:space="0" w:color="auto"/>
        <w:left w:val="none" w:sz="0" w:space="0" w:color="auto"/>
        <w:bottom w:val="none" w:sz="0" w:space="0" w:color="auto"/>
        <w:right w:val="none" w:sz="0" w:space="0" w:color="auto"/>
      </w:divBdr>
    </w:div>
    <w:div w:id="2021272158">
      <w:bodyDiv w:val="1"/>
      <w:marLeft w:val="0"/>
      <w:marRight w:val="0"/>
      <w:marTop w:val="0"/>
      <w:marBottom w:val="0"/>
      <w:divBdr>
        <w:top w:val="none" w:sz="0" w:space="0" w:color="auto"/>
        <w:left w:val="none" w:sz="0" w:space="0" w:color="auto"/>
        <w:bottom w:val="none" w:sz="0" w:space="0" w:color="auto"/>
        <w:right w:val="none" w:sz="0" w:space="0" w:color="auto"/>
      </w:divBdr>
    </w:div>
    <w:div w:id="2116316442">
      <w:bodyDiv w:val="1"/>
      <w:marLeft w:val="0"/>
      <w:marRight w:val="0"/>
      <w:marTop w:val="0"/>
      <w:marBottom w:val="0"/>
      <w:divBdr>
        <w:top w:val="none" w:sz="0" w:space="0" w:color="auto"/>
        <w:left w:val="none" w:sz="0" w:space="0" w:color="auto"/>
        <w:bottom w:val="none" w:sz="0" w:space="0" w:color="auto"/>
        <w:right w:val="none" w:sz="0" w:space="0" w:color="auto"/>
      </w:divBdr>
    </w:div>
    <w:div w:id="2117285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newater.uni-osnabrueck.de/img/Simplified_MTF_TripleLoop_Diagram.png"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IDS_Proposal%20Cov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IDS_Proposal Cover</Template>
  <TotalTime>0</TotalTime>
  <Pages>10</Pages>
  <Words>3551</Words>
  <Characters>20243</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00 Month 2006</vt:lpstr>
    </vt:vector>
  </TitlesOfParts>
  <Company>Institute of Development Studies</Company>
  <LinksUpToDate>false</LinksUpToDate>
  <CharactersWithSpaces>23747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00 Month 2006</dc:title>
  <dc:creator>Nadine Beard</dc:creator>
  <cp:lastModifiedBy>LeBorgne, Ewen (ILRI)</cp:lastModifiedBy>
  <cp:revision>2</cp:revision>
  <cp:lastPrinted>2013-02-04T16:40:00Z</cp:lastPrinted>
  <dcterms:created xsi:type="dcterms:W3CDTF">2013-04-10T14:15:00Z</dcterms:created>
  <dcterms:modified xsi:type="dcterms:W3CDTF">2013-04-10T14:15:00Z</dcterms:modified>
</cp:coreProperties>
</file>